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C17F3" w14:textId="3CC4DD22" w:rsidR="00ED57A2" w:rsidRPr="00B07924" w:rsidRDefault="00513537" w:rsidP="00ED57A2">
      <w:pPr>
        <w:spacing w:line="280" w:lineRule="exact"/>
        <w:rPr>
          <w:rFonts w:cs="Arial"/>
          <w:b/>
          <w:sz w:val="28"/>
          <w:szCs w:val="28"/>
          <w:shd w:val="clear" w:color="auto" w:fill="FFFFFF"/>
        </w:rPr>
      </w:pPr>
      <w:r w:rsidRPr="00B07924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54194F" wp14:editId="215BE01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6C28" w14:textId="20634273" w:rsidR="00A27EBD" w:rsidRPr="00B07924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B07924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B07924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B07924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B07924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D86D61">
                              <w:rPr>
                                <w:rFonts w:cs="Arial"/>
                              </w:rPr>
                              <w:t>20</w:t>
                            </w:r>
                            <w:r w:rsidR="00754E51" w:rsidRPr="00B07924">
                              <w:rPr>
                                <w:rFonts w:cs="Arial"/>
                              </w:rPr>
                              <w:t>.</w:t>
                            </w:r>
                            <w:r w:rsidR="003A05D2" w:rsidRPr="00B07924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F77C3A">
                              <w:rPr>
                                <w:rFonts w:cs="Arial"/>
                              </w:rPr>
                              <w:t>8</w:t>
                            </w:r>
                            <w:r w:rsidR="00ED57A2" w:rsidRPr="00B07924">
                              <w:rPr>
                                <w:rFonts w:cs="Arial"/>
                              </w:rPr>
                              <w:t>. 20</w:t>
                            </w:r>
                            <w:r w:rsidR="00CD75C7" w:rsidRPr="00B07924">
                              <w:rPr>
                                <w:rFonts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419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1A316C28" w14:textId="20634273" w:rsidR="00A27EBD" w:rsidRPr="00B07924" w:rsidRDefault="00A27EBD">
                      <w:pPr>
                        <w:rPr>
                          <w:rFonts w:cs="Arial"/>
                        </w:rPr>
                      </w:pPr>
                      <w:r w:rsidRPr="00B07924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B07924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B07924">
                        <w:rPr>
                          <w:rFonts w:cs="Arial"/>
                        </w:rPr>
                        <w:t xml:space="preserve"> Brno </w:t>
                      </w:r>
                      <w:r w:rsidRPr="00B07924">
                        <w:rPr>
                          <w:rFonts w:cs="Arial"/>
                          <w:color w:val="00A0E6"/>
                        </w:rPr>
                        <w:t>│</w:t>
                      </w:r>
                      <w:r w:rsidR="00D86D61">
                        <w:rPr>
                          <w:rFonts w:cs="Arial"/>
                        </w:rPr>
                        <w:t>20</w:t>
                      </w:r>
                      <w:bookmarkStart w:id="1" w:name="_GoBack"/>
                      <w:bookmarkEnd w:id="1"/>
                      <w:r w:rsidR="00754E51" w:rsidRPr="00B07924">
                        <w:rPr>
                          <w:rFonts w:cs="Arial"/>
                        </w:rPr>
                        <w:t>.</w:t>
                      </w:r>
                      <w:r w:rsidR="003A05D2" w:rsidRPr="00B07924">
                        <w:rPr>
                          <w:rFonts w:cs="Arial"/>
                        </w:rPr>
                        <w:t xml:space="preserve"> </w:t>
                      </w:r>
                      <w:r w:rsidR="00F77C3A">
                        <w:rPr>
                          <w:rFonts w:cs="Arial"/>
                        </w:rPr>
                        <w:t>8</w:t>
                      </w:r>
                      <w:r w:rsidR="00ED57A2" w:rsidRPr="00B07924">
                        <w:rPr>
                          <w:rFonts w:cs="Arial"/>
                        </w:rPr>
                        <w:t>. 20</w:t>
                      </w:r>
                      <w:r w:rsidR="00CD75C7" w:rsidRPr="00B07924">
                        <w:rPr>
                          <w:rFonts w:cs="Arial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7924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CAFA306" wp14:editId="590DF585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9C238" w14:textId="77777777" w:rsidR="00A27EBD" w:rsidRPr="00B07924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07924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B0792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7ABCBCFA" w14:textId="77777777" w:rsidR="00A27EBD" w:rsidRPr="00B07924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07924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5AAAC78" w14:textId="77777777" w:rsidR="00A27EBD" w:rsidRPr="00B07924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07924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6FA755ED" w14:textId="77777777" w:rsidR="00A27EBD" w:rsidRPr="00B07924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B07924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0198593E" w14:textId="77777777" w:rsidR="00A27EBD" w:rsidRPr="00B07924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B07924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CA4419E" w14:textId="77777777" w:rsidR="00A27EBD" w:rsidRPr="00B07924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07924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B07924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B07924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B07924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B07924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B07924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A306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5999C238" w14:textId="77777777" w:rsidR="00A27EBD" w:rsidRPr="00B07924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B07924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B07924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7ABCBCFA" w14:textId="77777777" w:rsidR="00A27EBD" w:rsidRPr="00B07924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07924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5AAAC78" w14:textId="77777777" w:rsidR="00A27EBD" w:rsidRPr="00B07924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07924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6FA755ED" w14:textId="77777777" w:rsidR="00A27EBD" w:rsidRPr="00B07924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B07924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0198593E" w14:textId="77777777" w:rsidR="00A27EBD" w:rsidRPr="00B07924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B07924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CA4419E" w14:textId="77777777" w:rsidR="00A27EBD" w:rsidRPr="00B07924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07924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B07924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B07924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B07924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B07924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B07924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07924">
        <w:rPr>
          <w:rFonts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0790CF14" wp14:editId="5964EAFC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C3A">
        <w:rPr>
          <w:rFonts w:cs="Arial"/>
          <w:b/>
          <w:sz w:val="28"/>
          <w:szCs w:val="28"/>
          <w:shd w:val="clear" w:color="auto" w:fill="FFFFFF"/>
        </w:rPr>
        <w:t xml:space="preserve">U VIDA! </w:t>
      </w:r>
      <w:r w:rsidR="005E45E1">
        <w:rPr>
          <w:rFonts w:cs="Arial"/>
          <w:b/>
          <w:sz w:val="28"/>
          <w:szCs w:val="28"/>
          <w:shd w:val="clear" w:color="auto" w:fill="FFFFFF"/>
        </w:rPr>
        <w:t>se otevřely</w:t>
      </w:r>
      <w:r w:rsidR="00F77C3A">
        <w:rPr>
          <w:rFonts w:cs="Arial"/>
          <w:b/>
          <w:sz w:val="28"/>
          <w:szCs w:val="28"/>
          <w:shd w:val="clear" w:color="auto" w:fill="FFFFFF"/>
        </w:rPr>
        <w:t xml:space="preserve"> dvě nové dobíjecí stanice pro elektromobily</w:t>
      </w:r>
      <w:r w:rsidR="003756B0" w:rsidRPr="00B07924">
        <w:rPr>
          <w:rFonts w:cs="Arial"/>
          <w:b/>
          <w:sz w:val="28"/>
          <w:szCs w:val="28"/>
          <w:shd w:val="clear" w:color="auto" w:fill="FFFFFF"/>
        </w:rPr>
        <w:t xml:space="preserve"> </w:t>
      </w:r>
    </w:p>
    <w:p w14:paraId="5C319E42" w14:textId="3DED4EFD" w:rsidR="005F4EDD" w:rsidRPr="00B07924" w:rsidRDefault="005F4EDD" w:rsidP="00F8442F">
      <w:pPr>
        <w:spacing w:line="280" w:lineRule="exact"/>
        <w:rPr>
          <w:rFonts w:cs="Arial"/>
          <w:b/>
          <w:sz w:val="24"/>
        </w:rPr>
      </w:pPr>
    </w:p>
    <w:p w14:paraId="34AFF747" w14:textId="77777777" w:rsidR="005E45E1" w:rsidRDefault="00F77C3A" w:rsidP="00306B15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Parkoviště zábavního vědeckého centra VIDA!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se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stalo pátým místem v Brně, kde si mohou zájemci dobít svůj elektromobil.</w:t>
      </w:r>
      <w:r w:rsidRPr="00F77C3A">
        <w:rPr>
          <w:rFonts w:ascii="Arial" w:hAnsi="Arial" w:cs="Arial"/>
          <w:i/>
          <w:sz w:val="22"/>
          <w:szCs w:val="22"/>
          <w:shd w:val="clear" w:color="auto" w:fill="FFFFFF"/>
        </w:rPr>
        <w:t xml:space="preserve"> „Náš zřizovatel, kterým je Jihomoravský kraj, podporuje </w:t>
      </w:r>
      <w:proofErr w:type="spellStart"/>
      <w:r w:rsidRPr="00F77C3A">
        <w:rPr>
          <w:rFonts w:ascii="Arial" w:hAnsi="Arial" w:cs="Arial"/>
          <w:i/>
          <w:sz w:val="22"/>
          <w:szCs w:val="22"/>
          <w:shd w:val="clear" w:color="auto" w:fill="FFFFFF"/>
        </w:rPr>
        <w:t>elektromobilitu</w:t>
      </w:r>
      <w:proofErr w:type="spellEnd"/>
      <w:r w:rsidRPr="00F77C3A">
        <w:rPr>
          <w:rFonts w:ascii="Arial" w:hAnsi="Arial" w:cs="Arial"/>
          <w:i/>
          <w:sz w:val="22"/>
          <w:szCs w:val="22"/>
          <w:shd w:val="clear" w:color="auto" w:fill="FFFFFF"/>
        </w:rPr>
        <w:t xml:space="preserve"> dlouhodobě. Když hledal vhodnou lokalitu pro umístění dobíjecích stanic, parkoviště našeho science centra bylo ideální. Věřím, že se mezi </w:t>
      </w:r>
      <w:proofErr w:type="spellStart"/>
      <w:r w:rsidRPr="00F77C3A">
        <w:rPr>
          <w:rFonts w:ascii="Arial" w:hAnsi="Arial" w:cs="Arial"/>
          <w:i/>
          <w:sz w:val="22"/>
          <w:szCs w:val="22"/>
          <w:shd w:val="clear" w:color="auto" w:fill="FFFFFF"/>
        </w:rPr>
        <w:t>elektromobilisty</w:t>
      </w:r>
      <w:proofErr w:type="spellEnd"/>
      <w:r w:rsidRPr="00F77C3A">
        <w:rPr>
          <w:rFonts w:ascii="Arial" w:hAnsi="Arial" w:cs="Arial"/>
          <w:i/>
          <w:sz w:val="22"/>
          <w:szCs w:val="22"/>
          <w:shd w:val="clear" w:color="auto" w:fill="FFFFFF"/>
        </w:rPr>
        <w:t xml:space="preserve"> najdou lidé se zájmem o chytrou zábavu</w:t>
      </w:r>
      <w:r w:rsidR="002C557C">
        <w:rPr>
          <w:rFonts w:ascii="Arial" w:hAnsi="Arial" w:cs="Arial"/>
          <w:i/>
          <w:sz w:val="22"/>
          <w:szCs w:val="22"/>
          <w:shd w:val="clear" w:color="auto" w:fill="FFFFFF"/>
        </w:rPr>
        <w:t xml:space="preserve">. Čas, po který se bude jejich vůz nabíjet, </w:t>
      </w:r>
      <w:r w:rsidR="005E45E1">
        <w:rPr>
          <w:rFonts w:ascii="Arial" w:hAnsi="Arial" w:cs="Arial"/>
          <w:i/>
          <w:sz w:val="22"/>
          <w:szCs w:val="22"/>
          <w:shd w:val="clear" w:color="auto" w:fill="FFFFFF"/>
        </w:rPr>
        <w:t>stráví</w:t>
      </w:r>
      <w:r w:rsidR="002C557C">
        <w:rPr>
          <w:rFonts w:ascii="Arial" w:hAnsi="Arial" w:cs="Arial"/>
          <w:i/>
          <w:sz w:val="22"/>
          <w:szCs w:val="22"/>
          <w:shd w:val="clear" w:color="auto" w:fill="FFFFFF"/>
        </w:rPr>
        <w:t xml:space="preserve"> v naší expozici</w:t>
      </w:r>
      <w:r w:rsidRPr="00F77C3A">
        <w:rPr>
          <w:rFonts w:ascii="Arial" w:hAnsi="Arial" w:cs="Arial"/>
          <w:i/>
          <w:sz w:val="22"/>
          <w:szCs w:val="22"/>
          <w:shd w:val="clear" w:color="auto" w:fill="FFFFFF"/>
        </w:rPr>
        <w:t>,“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řekl ředitel VIDA! Lukáš Richter. </w:t>
      </w:r>
    </w:p>
    <w:p w14:paraId="5F20BD1B" w14:textId="35B93E69" w:rsidR="00F77C3A" w:rsidRDefault="00F77C3A" w:rsidP="00306B15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Provozovatelem stanic je energetická společnost ČEZ</w:t>
      </w:r>
      <w:r w:rsidR="002C557C">
        <w:rPr>
          <w:rFonts w:ascii="Arial" w:hAnsi="Arial" w:cs="Arial"/>
          <w:sz w:val="22"/>
          <w:szCs w:val="22"/>
          <w:shd w:val="clear" w:color="auto" w:fill="FFFFFF"/>
        </w:rPr>
        <w:t xml:space="preserve">. Na parkovišti před VIDA!, na ulici Křížkovského, jsou k dispozici dvě vyhrazená stání, z nichž každé má vlastní nabíjecí stanici a umožňuje pomalé i rychlé dobíjení. Ke stanicím se mohou připojit všechny typy běžně dostupných elektromobilů. </w:t>
      </w:r>
      <w:r w:rsidR="002C557C" w:rsidRPr="002C557C">
        <w:rPr>
          <w:rFonts w:ascii="Arial" w:hAnsi="Arial" w:cs="Arial"/>
          <w:i/>
          <w:sz w:val="22"/>
          <w:szCs w:val="22"/>
          <w:shd w:val="clear" w:color="auto" w:fill="FFFFFF"/>
        </w:rPr>
        <w:t>„</w:t>
      </w:r>
      <w:r w:rsidR="005E45E1">
        <w:rPr>
          <w:rFonts w:ascii="Arial" w:hAnsi="Arial" w:cs="Arial"/>
          <w:i/>
          <w:sz w:val="22"/>
          <w:szCs w:val="22"/>
          <w:shd w:val="clear" w:color="auto" w:fill="FFFFFF"/>
        </w:rPr>
        <w:t>Chystáme také</w:t>
      </w:r>
      <w:r w:rsidR="002C557C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="005E45E1">
        <w:rPr>
          <w:rFonts w:ascii="Arial" w:hAnsi="Arial" w:cs="Arial"/>
          <w:i/>
          <w:sz w:val="22"/>
          <w:szCs w:val="22"/>
          <w:shd w:val="clear" w:color="auto" w:fill="FFFFFF"/>
        </w:rPr>
        <w:t xml:space="preserve">tabuli se zajímavostmi o elektromobilech, kde se lidé dozvědí i o tom, </w:t>
      </w:r>
      <w:r w:rsidR="002C557C" w:rsidRPr="002C557C">
        <w:rPr>
          <w:rFonts w:ascii="Arial" w:hAnsi="Arial" w:cs="Arial"/>
          <w:i/>
          <w:sz w:val="22"/>
          <w:szCs w:val="22"/>
          <w:shd w:val="clear" w:color="auto" w:fill="FFFFFF"/>
        </w:rPr>
        <w:t>jak dobíjení f</w:t>
      </w:r>
      <w:r w:rsidR="005E45E1">
        <w:rPr>
          <w:rFonts w:ascii="Arial" w:hAnsi="Arial" w:cs="Arial"/>
          <w:i/>
          <w:sz w:val="22"/>
          <w:szCs w:val="22"/>
          <w:shd w:val="clear" w:color="auto" w:fill="FFFFFF"/>
        </w:rPr>
        <w:t>u</w:t>
      </w:r>
      <w:r w:rsidR="002C557C" w:rsidRPr="002C557C">
        <w:rPr>
          <w:rFonts w:ascii="Arial" w:hAnsi="Arial" w:cs="Arial"/>
          <w:i/>
          <w:sz w:val="22"/>
          <w:szCs w:val="22"/>
          <w:shd w:val="clear" w:color="auto" w:fill="FFFFFF"/>
        </w:rPr>
        <w:t>nguje</w:t>
      </w:r>
      <w:r w:rsidR="005E45E1">
        <w:rPr>
          <w:rFonts w:ascii="Arial" w:hAnsi="Arial" w:cs="Arial"/>
          <w:i/>
          <w:sz w:val="22"/>
          <w:szCs w:val="22"/>
          <w:shd w:val="clear" w:color="auto" w:fill="FFFFFF"/>
        </w:rPr>
        <w:t>. Je to pro nás další příležitost</w:t>
      </w:r>
      <w:r w:rsidR="002C557C" w:rsidRPr="002C557C">
        <w:rPr>
          <w:rFonts w:ascii="Arial" w:hAnsi="Arial" w:cs="Arial"/>
          <w:i/>
          <w:sz w:val="22"/>
          <w:szCs w:val="22"/>
          <w:shd w:val="clear" w:color="auto" w:fill="FFFFFF"/>
        </w:rPr>
        <w:t xml:space="preserve"> k propagaci vědy a moderních technologií,“</w:t>
      </w:r>
      <w:r w:rsidR="002C557C">
        <w:rPr>
          <w:rFonts w:ascii="Arial" w:hAnsi="Arial" w:cs="Arial"/>
          <w:sz w:val="22"/>
          <w:szCs w:val="22"/>
          <w:shd w:val="clear" w:color="auto" w:fill="FFFFFF"/>
        </w:rPr>
        <w:t xml:space="preserve"> dodal Richter.</w:t>
      </w:r>
    </w:p>
    <w:p w14:paraId="1FC22F03" w14:textId="07A5B884" w:rsidR="002C557C" w:rsidRDefault="002C557C" w:rsidP="00306B15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  <w:shd w:val="clear" w:color="auto" w:fill="FFFFFF"/>
        </w:rPr>
      </w:pPr>
    </w:p>
    <w:p w14:paraId="1887544A" w14:textId="74E7B8E1" w:rsidR="00F8442F" w:rsidRPr="00B07924" w:rsidRDefault="009D4C5F" w:rsidP="00F8442F">
      <w:pPr>
        <w:spacing w:line="280" w:lineRule="exact"/>
        <w:rPr>
          <w:rFonts w:cs="Arial"/>
        </w:rPr>
      </w:pPr>
      <w:r w:rsidRPr="00B07924">
        <w:rPr>
          <w:rFonts w:cs="Arial"/>
        </w:rPr>
        <w:br/>
      </w:r>
    </w:p>
    <w:p w14:paraId="7AF24434" w14:textId="78AC91E3" w:rsidR="00A27EBD" w:rsidRPr="00B07924" w:rsidRDefault="00F20204" w:rsidP="00F8442F">
      <w:pPr>
        <w:spacing w:line="280" w:lineRule="exact"/>
        <w:rPr>
          <w:rFonts w:cs="Arial"/>
        </w:rPr>
      </w:pPr>
      <w:r w:rsidRPr="00CE0C31">
        <w:rPr>
          <w:rFonts w:ascii="NimbusSanLig" w:hAnsi="NimbusSanLig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1B0E049" wp14:editId="14A9E349">
            <wp:simplePos x="0" y="0"/>
            <wp:positionH relativeFrom="margin">
              <wp:posOffset>2994660</wp:posOffset>
            </wp:positionH>
            <wp:positionV relativeFrom="paragraph">
              <wp:posOffset>1905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8A3" w:rsidRPr="00B07924">
        <w:rPr>
          <w:rFonts w:cs="Arial"/>
        </w:rPr>
        <w:t>VI</w:t>
      </w:r>
      <w:r w:rsidR="00A27EBD" w:rsidRPr="00B07924">
        <w:rPr>
          <w:rFonts w:cs="Arial"/>
        </w:rPr>
        <w:t xml:space="preserve">DA! </w:t>
      </w:r>
      <w:proofErr w:type="gramStart"/>
      <w:r w:rsidR="00A27EBD" w:rsidRPr="00B07924">
        <w:rPr>
          <w:rFonts w:cs="Arial"/>
        </w:rPr>
        <w:t>science</w:t>
      </w:r>
      <w:proofErr w:type="gramEnd"/>
      <w:r w:rsidR="00A27EBD" w:rsidRPr="00B07924">
        <w:rPr>
          <w:rFonts w:cs="Arial"/>
        </w:rPr>
        <w:t xml:space="preserve"> centrum</w:t>
      </w:r>
    </w:p>
    <w:p w14:paraId="3B2F71E8" w14:textId="1E9C0236" w:rsidR="00A27EBD" w:rsidRPr="00B07924" w:rsidRDefault="00A27EBD" w:rsidP="00F8442F">
      <w:pPr>
        <w:spacing w:line="280" w:lineRule="exact"/>
        <w:rPr>
          <w:rFonts w:cs="Arial"/>
        </w:rPr>
      </w:pPr>
      <w:r w:rsidRPr="00B07924">
        <w:rPr>
          <w:rFonts w:cs="Arial"/>
        </w:rPr>
        <w:t>Křížkovského 12, Brno</w:t>
      </w:r>
    </w:p>
    <w:p w14:paraId="2631A43B" w14:textId="2CE6C62C" w:rsidR="00A27EBD" w:rsidRPr="00B07924" w:rsidRDefault="00960E86" w:rsidP="00F8442F">
      <w:pPr>
        <w:spacing w:line="280" w:lineRule="exact"/>
        <w:rPr>
          <w:rStyle w:val="Hypertextovodkaz"/>
          <w:rFonts w:cs="Arial"/>
          <w:color w:val="00B0F0"/>
        </w:rPr>
      </w:pPr>
      <w:hyperlink r:id="rId9" w:history="1">
        <w:r w:rsidR="00A27EBD" w:rsidRPr="00B07924">
          <w:rPr>
            <w:rStyle w:val="Hypertextovodkaz"/>
            <w:rFonts w:cs="Arial"/>
            <w:color w:val="00B0F0"/>
          </w:rPr>
          <w:t>www.vida.cz</w:t>
        </w:r>
      </w:hyperlink>
    </w:p>
    <w:p w14:paraId="597621D5" w14:textId="77777777" w:rsidR="00A27EBD" w:rsidRPr="00B07924" w:rsidRDefault="00960E86" w:rsidP="00F8442F">
      <w:pPr>
        <w:spacing w:line="280" w:lineRule="exact"/>
        <w:rPr>
          <w:rStyle w:val="Hypertextovodkaz"/>
          <w:rFonts w:cs="Arial"/>
          <w:color w:val="00B0F0"/>
        </w:rPr>
      </w:pPr>
      <w:hyperlink r:id="rId10" w:history="1">
        <w:r w:rsidR="00A27EBD" w:rsidRPr="00B07924">
          <w:rPr>
            <w:rStyle w:val="Hypertextovodkaz"/>
            <w:rFonts w:cs="Arial"/>
            <w:color w:val="00B0F0"/>
          </w:rPr>
          <w:t>www.facebook.com/vidabrno</w:t>
        </w:r>
      </w:hyperlink>
    </w:p>
    <w:p w14:paraId="23FCBD46" w14:textId="77777777" w:rsidR="00A27EBD" w:rsidRPr="00B07924" w:rsidRDefault="00A27EBD" w:rsidP="005502F8">
      <w:pPr>
        <w:rPr>
          <w:rFonts w:cs="Arial"/>
        </w:rPr>
      </w:pPr>
      <w:bookmarkStart w:id="0" w:name="_GoBack"/>
      <w:bookmarkEnd w:id="0"/>
    </w:p>
    <w:p w14:paraId="31F5F88D" w14:textId="5917085C" w:rsidR="00A27EBD" w:rsidRPr="00B07924" w:rsidRDefault="00A27EBD" w:rsidP="003A4D6E">
      <w:pPr>
        <w:spacing w:line="200" w:lineRule="exact"/>
        <w:rPr>
          <w:rFonts w:cs="Arial"/>
          <w:sz w:val="16"/>
          <w:szCs w:val="16"/>
        </w:rPr>
      </w:pPr>
      <w:r w:rsidRPr="00B07924">
        <w:rPr>
          <w:rFonts w:cs="Arial"/>
          <w:sz w:val="16"/>
          <w:szCs w:val="16"/>
        </w:rPr>
        <w:t xml:space="preserve">Zábavní vědecký park VIDA! </w:t>
      </w:r>
      <w:proofErr w:type="gramStart"/>
      <w:r w:rsidRPr="00B07924">
        <w:rPr>
          <w:rFonts w:cs="Arial"/>
          <w:sz w:val="16"/>
          <w:szCs w:val="16"/>
        </w:rPr>
        <w:t>provozuje</w:t>
      </w:r>
      <w:proofErr w:type="gramEnd"/>
      <w:r w:rsidRPr="00B07924">
        <w:rPr>
          <w:rFonts w:cs="Arial"/>
          <w:sz w:val="16"/>
          <w:szCs w:val="16"/>
        </w:rPr>
        <w:t xml:space="preserve"> </w:t>
      </w:r>
      <w:proofErr w:type="spellStart"/>
      <w:r w:rsidRPr="00B07924">
        <w:rPr>
          <w:rFonts w:cs="Arial"/>
          <w:sz w:val="16"/>
          <w:szCs w:val="16"/>
        </w:rPr>
        <w:t>Moravian</w:t>
      </w:r>
      <w:proofErr w:type="spellEnd"/>
      <w:r w:rsidRPr="00B07924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444D160F" w14:textId="77777777" w:rsidR="00A27EBD" w:rsidRPr="00B07924" w:rsidRDefault="00A27EBD" w:rsidP="00A04ADF">
      <w:pPr>
        <w:spacing w:line="200" w:lineRule="exact"/>
        <w:rPr>
          <w:rFonts w:cs="Arial"/>
          <w:sz w:val="16"/>
          <w:szCs w:val="16"/>
        </w:rPr>
      </w:pPr>
      <w:proofErr w:type="spellStart"/>
      <w:r w:rsidRPr="00B07924">
        <w:rPr>
          <w:rFonts w:cs="Arial"/>
          <w:sz w:val="16"/>
          <w:szCs w:val="16"/>
        </w:rPr>
        <w:t>Moravian</w:t>
      </w:r>
      <w:proofErr w:type="spellEnd"/>
      <w:r w:rsidRPr="00B07924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A27EBD" w:rsidRPr="00B07924" w:rsidSect="00507ED1">
      <w:footerReference w:type="default" r:id="rId11"/>
      <w:headerReference w:type="first" r:id="rId12"/>
      <w:footerReference w:type="first" r:id="rId13"/>
      <w:type w:val="continuous"/>
      <w:pgSz w:w="11901" w:h="16840"/>
      <w:pgMar w:top="802" w:right="1553" w:bottom="709" w:left="1701" w:header="0" w:footer="366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836D" w16cex:dateUtc="2020-07-15T11:30:00Z"/>
  <w16cex:commentExtensible w16cex:durableId="22B98373" w16cex:dateUtc="2020-07-15T11:30:00Z"/>
  <w16cex:commentExtensible w16cex:durableId="22B9838E" w16cex:dateUtc="2020-07-15T11:30:00Z"/>
  <w16cex:commentExtensible w16cex:durableId="22B983B7" w16cex:dateUtc="2020-07-15T11:31:00Z"/>
  <w16cex:commentExtensible w16cex:durableId="22B983DD" w16cex:dateUtc="2020-07-15T11:32:00Z"/>
  <w16cex:commentExtensible w16cex:durableId="22B9841B" w16cex:dateUtc="2020-07-15T11:33:00Z"/>
  <w16cex:commentExtensible w16cex:durableId="22B98437" w16cex:dateUtc="2020-07-15T11:33:00Z"/>
  <w16cex:commentExtensible w16cex:durableId="22B9845D" w16cex:dateUtc="2020-07-15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193E20" w16cid:durableId="22B9836D"/>
  <w16cid:commentId w16cid:paraId="359617EA" w16cid:durableId="22B98373"/>
  <w16cid:commentId w16cid:paraId="1E4C47B4" w16cid:durableId="22B9838E"/>
  <w16cid:commentId w16cid:paraId="45ACD43E" w16cid:durableId="22B983B7"/>
  <w16cid:commentId w16cid:paraId="3BD2A477" w16cid:durableId="22B983DD"/>
  <w16cid:commentId w16cid:paraId="01FAC2B8" w16cid:durableId="22B9841B"/>
  <w16cid:commentId w16cid:paraId="151E87FF" w16cid:durableId="22B98437"/>
  <w16cid:commentId w16cid:paraId="15BB3EBA" w16cid:durableId="22B984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27D18" w14:textId="77777777" w:rsidR="00960E86" w:rsidRDefault="00960E86" w:rsidP="00A41BBC">
      <w:pPr>
        <w:spacing w:line="240" w:lineRule="auto"/>
      </w:pPr>
      <w:r>
        <w:separator/>
      </w:r>
    </w:p>
  </w:endnote>
  <w:endnote w:type="continuationSeparator" w:id="0">
    <w:p w14:paraId="623D7462" w14:textId="77777777" w:rsidR="00960E86" w:rsidRDefault="00960E86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3DDA" w14:textId="77777777" w:rsidR="00A27EBD" w:rsidRPr="00B07924" w:rsidRDefault="00A27EBD" w:rsidP="005552B3">
    <w:pPr>
      <w:pStyle w:val="Small-Blue"/>
      <w:rPr>
        <w:rFonts w:cs="Arial"/>
        <w:sz w:val="18"/>
        <w:szCs w:val="18"/>
      </w:rPr>
    </w:pPr>
    <w:r w:rsidRPr="00B07924">
      <w:rPr>
        <w:rFonts w:cs="Arial"/>
        <w:b/>
        <w:color w:val="auto"/>
        <w:sz w:val="18"/>
        <w:szCs w:val="18"/>
      </w:rPr>
      <w:t xml:space="preserve">Kontakt pro média: </w:t>
    </w:r>
    <w:r w:rsidRPr="00B07924">
      <w:rPr>
        <w:rFonts w:cs="Arial"/>
        <w:b/>
        <w:sz w:val="18"/>
        <w:szCs w:val="18"/>
      </w:rPr>
      <w:t>Hana Laudátová</w:t>
    </w:r>
    <w:r w:rsidRPr="00B07924">
      <w:rPr>
        <w:rFonts w:cs="Arial"/>
        <w:sz w:val="18"/>
        <w:szCs w:val="18"/>
      </w:rPr>
      <w:t xml:space="preserve"> │manažerka pro marketing a PR │tel.: (+420) 730 896 542 │tisk@vida.cz</w:t>
    </w:r>
  </w:p>
  <w:p w14:paraId="0029ADBD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0587D" w14:textId="77777777" w:rsidR="00A27EBD" w:rsidRPr="002D055E" w:rsidRDefault="00A27EBD" w:rsidP="005552B3">
    <w:pPr>
      <w:pStyle w:val="Small-Blue"/>
      <w:rPr>
        <w:rFonts w:cs="Arial"/>
        <w:sz w:val="18"/>
        <w:szCs w:val="18"/>
      </w:rPr>
    </w:pPr>
    <w:r w:rsidRPr="002D055E">
      <w:rPr>
        <w:rFonts w:cs="Arial"/>
        <w:b/>
        <w:color w:val="auto"/>
        <w:sz w:val="18"/>
        <w:szCs w:val="18"/>
      </w:rPr>
      <w:t xml:space="preserve">Kontakt pro média: </w:t>
    </w:r>
    <w:r w:rsidRPr="002D055E">
      <w:rPr>
        <w:rFonts w:cs="Arial"/>
        <w:b/>
        <w:sz w:val="18"/>
        <w:szCs w:val="18"/>
      </w:rPr>
      <w:t>Hana Laudátová</w:t>
    </w:r>
    <w:r w:rsidRPr="002D055E">
      <w:rPr>
        <w:rFonts w:cs="Arial"/>
        <w:sz w:val="18"/>
        <w:szCs w:val="18"/>
      </w:rPr>
      <w:t xml:space="preserve"> │manažerka pro marketing a PR │tel.: (+420) 730 896 542 │tisk@vida.cz</w:t>
    </w:r>
  </w:p>
  <w:p w14:paraId="00BF8E4D" w14:textId="77777777" w:rsidR="00A27EBD" w:rsidRPr="002D055E" w:rsidRDefault="00A27EBD">
    <w:pPr>
      <w:pStyle w:val="Zpat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DA4DD" w14:textId="77777777" w:rsidR="00960E86" w:rsidRDefault="00960E86" w:rsidP="00A41BBC">
      <w:pPr>
        <w:spacing w:line="240" w:lineRule="auto"/>
      </w:pPr>
      <w:r>
        <w:separator/>
      </w:r>
    </w:p>
  </w:footnote>
  <w:footnote w:type="continuationSeparator" w:id="0">
    <w:p w14:paraId="0ED37632" w14:textId="77777777" w:rsidR="00960E86" w:rsidRDefault="00960E86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2F62" w14:textId="77777777" w:rsidR="00A27EBD" w:rsidRDefault="00A27EBD">
    <w:pPr>
      <w:pStyle w:val="Zhlav"/>
    </w:pPr>
  </w:p>
  <w:p w14:paraId="372E775A" w14:textId="77777777" w:rsidR="00A27EBD" w:rsidRDefault="00A27EBD">
    <w:pPr>
      <w:pStyle w:val="Zhlav"/>
    </w:pPr>
  </w:p>
  <w:p w14:paraId="0CA58CBE" w14:textId="77777777" w:rsidR="00A27EBD" w:rsidRDefault="00A27EBD">
    <w:pPr>
      <w:pStyle w:val="Zhlav"/>
    </w:pPr>
  </w:p>
  <w:p w14:paraId="46150EB8" w14:textId="77777777" w:rsidR="00A27EBD" w:rsidRDefault="00A27EBD">
    <w:pPr>
      <w:pStyle w:val="Zhlav"/>
    </w:pPr>
  </w:p>
  <w:p w14:paraId="30E27D70" w14:textId="77777777" w:rsidR="00A27EBD" w:rsidRDefault="00A27EBD">
    <w:pPr>
      <w:pStyle w:val="Zhlav"/>
    </w:pPr>
  </w:p>
  <w:p w14:paraId="7BF30E4C" w14:textId="77777777" w:rsidR="00A27EBD" w:rsidRDefault="00A27EBD">
    <w:pPr>
      <w:pStyle w:val="Zhlav"/>
    </w:pPr>
  </w:p>
  <w:p w14:paraId="367866EE" w14:textId="77777777" w:rsidR="00A27EBD" w:rsidRDefault="00A27EBD">
    <w:pPr>
      <w:pStyle w:val="Zhlav"/>
    </w:pPr>
  </w:p>
  <w:p w14:paraId="441192E6" w14:textId="77777777" w:rsidR="00A27EBD" w:rsidRDefault="00A27EBD">
    <w:pPr>
      <w:pStyle w:val="Zhlav"/>
    </w:pPr>
  </w:p>
  <w:p w14:paraId="713D649B" w14:textId="77777777" w:rsidR="00A27EBD" w:rsidRDefault="00A27EBD">
    <w:pPr>
      <w:pStyle w:val="Zhlav"/>
    </w:pPr>
  </w:p>
  <w:p w14:paraId="5B499374" w14:textId="77777777" w:rsidR="00A27EBD" w:rsidRDefault="00A27EBD">
    <w:pPr>
      <w:pStyle w:val="Zhlav"/>
    </w:pPr>
  </w:p>
  <w:p w14:paraId="30AAC0CD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21B35563" w14:textId="77777777" w:rsidR="00A27EBD" w:rsidRDefault="00A27EBD">
    <w:pPr>
      <w:pStyle w:val="Zhlav"/>
    </w:pPr>
  </w:p>
  <w:p w14:paraId="77DF736E" w14:textId="77777777" w:rsidR="00A27EBD" w:rsidRDefault="00A27EBD">
    <w:pPr>
      <w:pStyle w:val="Zhlav"/>
    </w:pPr>
  </w:p>
  <w:p w14:paraId="525C3334" w14:textId="77777777" w:rsidR="00A27EBD" w:rsidRDefault="00A27EBD">
    <w:pPr>
      <w:pStyle w:val="Zhlav"/>
    </w:pPr>
  </w:p>
  <w:p w14:paraId="36252FA0" w14:textId="77777777" w:rsidR="00A27EBD" w:rsidRDefault="00A27EBD">
    <w:pPr>
      <w:pStyle w:val="Zhlav"/>
    </w:pPr>
  </w:p>
  <w:p w14:paraId="4BA0EFE1" w14:textId="77777777" w:rsidR="00A27EBD" w:rsidRDefault="00A27EBD">
    <w:pPr>
      <w:pStyle w:val="Zhlav"/>
    </w:pPr>
  </w:p>
  <w:p w14:paraId="781F7402" w14:textId="77777777" w:rsidR="00A27EBD" w:rsidRDefault="00A27EBD">
    <w:pPr>
      <w:pStyle w:val="Zhlav"/>
    </w:pPr>
  </w:p>
  <w:p w14:paraId="69B278CB" w14:textId="77777777" w:rsidR="00A27EBD" w:rsidRDefault="00A27EBD">
    <w:pPr>
      <w:pStyle w:val="Zhlav"/>
    </w:pPr>
  </w:p>
  <w:p w14:paraId="7ED0FE8D" w14:textId="77777777" w:rsidR="00A27EBD" w:rsidRDefault="00A27EBD">
    <w:pPr>
      <w:pStyle w:val="Zhlav"/>
    </w:pPr>
  </w:p>
  <w:p w14:paraId="32C25C43" w14:textId="77777777"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377C01"/>
    <w:multiLevelType w:val="multilevel"/>
    <w:tmpl w:val="21AC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4BA9"/>
    <w:rsid w:val="0002684D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11D9"/>
    <w:rsid w:val="000648DD"/>
    <w:rsid w:val="00070835"/>
    <w:rsid w:val="0007193D"/>
    <w:rsid w:val="000773D9"/>
    <w:rsid w:val="00080392"/>
    <w:rsid w:val="0008483A"/>
    <w:rsid w:val="000852F3"/>
    <w:rsid w:val="00085D92"/>
    <w:rsid w:val="00092A71"/>
    <w:rsid w:val="000942F0"/>
    <w:rsid w:val="00097D61"/>
    <w:rsid w:val="000A0BD5"/>
    <w:rsid w:val="000A1F0F"/>
    <w:rsid w:val="000A3BF9"/>
    <w:rsid w:val="000A5E0E"/>
    <w:rsid w:val="000B05AD"/>
    <w:rsid w:val="000B4B3D"/>
    <w:rsid w:val="000B57D7"/>
    <w:rsid w:val="000C1E0F"/>
    <w:rsid w:val="000C31FC"/>
    <w:rsid w:val="000C46D7"/>
    <w:rsid w:val="000D1DC1"/>
    <w:rsid w:val="000D2764"/>
    <w:rsid w:val="000D4F75"/>
    <w:rsid w:val="000D7591"/>
    <w:rsid w:val="000E4F91"/>
    <w:rsid w:val="000E52D0"/>
    <w:rsid w:val="000E5BC2"/>
    <w:rsid w:val="000E6F8D"/>
    <w:rsid w:val="000E724F"/>
    <w:rsid w:val="000F134B"/>
    <w:rsid w:val="000F2F36"/>
    <w:rsid w:val="000F55DC"/>
    <w:rsid w:val="00104532"/>
    <w:rsid w:val="00107C27"/>
    <w:rsid w:val="00107EB3"/>
    <w:rsid w:val="001123C5"/>
    <w:rsid w:val="001134B4"/>
    <w:rsid w:val="00115DFE"/>
    <w:rsid w:val="00122110"/>
    <w:rsid w:val="00122E0E"/>
    <w:rsid w:val="001231E0"/>
    <w:rsid w:val="0012334C"/>
    <w:rsid w:val="0012508C"/>
    <w:rsid w:val="0013377F"/>
    <w:rsid w:val="0013399E"/>
    <w:rsid w:val="0013636C"/>
    <w:rsid w:val="00136E04"/>
    <w:rsid w:val="00136F7B"/>
    <w:rsid w:val="001375D0"/>
    <w:rsid w:val="0014038C"/>
    <w:rsid w:val="001464A4"/>
    <w:rsid w:val="00146C69"/>
    <w:rsid w:val="00150C47"/>
    <w:rsid w:val="001522CB"/>
    <w:rsid w:val="001575C6"/>
    <w:rsid w:val="001605FD"/>
    <w:rsid w:val="00160D32"/>
    <w:rsid w:val="00166E70"/>
    <w:rsid w:val="001722FE"/>
    <w:rsid w:val="001735D2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25C6"/>
    <w:rsid w:val="001E67EF"/>
    <w:rsid w:val="001F28B5"/>
    <w:rsid w:val="001F679E"/>
    <w:rsid w:val="00201F21"/>
    <w:rsid w:val="00210526"/>
    <w:rsid w:val="00213894"/>
    <w:rsid w:val="00216448"/>
    <w:rsid w:val="00220704"/>
    <w:rsid w:val="00220A5A"/>
    <w:rsid w:val="00221BA9"/>
    <w:rsid w:val="002229D4"/>
    <w:rsid w:val="00225DB7"/>
    <w:rsid w:val="002374DE"/>
    <w:rsid w:val="0023753F"/>
    <w:rsid w:val="0023763D"/>
    <w:rsid w:val="00240EF5"/>
    <w:rsid w:val="002425FB"/>
    <w:rsid w:val="002429A3"/>
    <w:rsid w:val="002437D9"/>
    <w:rsid w:val="00247C6C"/>
    <w:rsid w:val="00250A83"/>
    <w:rsid w:val="00254C13"/>
    <w:rsid w:val="0025607F"/>
    <w:rsid w:val="00256C88"/>
    <w:rsid w:val="00260795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0F8F"/>
    <w:rsid w:val="00292C0C"/>
    <w:rsid w:val="0029309F"/>
    <w:rsid w:val="002930FF"/>
    <w:rsid w:val="0029740B"/>
    <w:rsid w:val="002A1B32"/>
    <w:rsid w:val="002A5CA3"/>
    <w:rsid w:val="002A6D09"/>
    <w:rsid w:val="002B11A4"/>
    <w:rsid w:val="002B36CA"/>
    <w:rsid w:val="002B5D71"/>
    <w:rsid w:val="002C53EC"/>
    <w:rsid w:val="002C557C"/>
    <w:rsid w:val="002C7CE1"/>
    <w:rsid w:val="002D055E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06B15"/>
    <w:rsid w:val="00310C17"/>
    <w:rsid w:val="0031139E"/>
    <w:rsid w:val="00311957"/>
    <w:rsid w:val="00311B15"/>
    <w:rsid w:val="00312949"/>
    <w:rsid w:val="00316436"/>
    <w:rsid w:val="0031778E"/>
    <w:rsid w:val="00323FC7"/>
    <w:rsid w:val="00325F29"/>
    <w:rsid w:val="0032759F"/>
    <w:rsid w:val="0033067B"/>
    <w:rsid w:val="00331AB3"/>
    <w:rsid w:val="00332CBB"/>
    <w:rsid w:val="00333D54"/>
    <w:rsid w:val="00333ECA"/>
    <w:rsid w:val="00334C99"/>
    <w:rsid w:val="00340CD0"/>
    <w:rsid w:val="003459BF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56B0"/>
    <w:rsid w:val="0037721C"/>
    <w:rsid w:val="003813B2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1A8F"/>
    <w:rsid w:val="003E1EAA"/>
    <w:rsid w:val="003E3C87"/>
    <w:rsid w:val="003F1E53"/>
    <w:rsid w:val="003F2080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6B0"/>
    <w:rsid w:val="00461E6B"/>
    <w:rsid w:val="00467ADB"/>
    <w:rsid w:val="00476A26"/>
    <w:rsid w:val="00477C4C"/>
    <w:rsid w:val="00480763"/>
    <w:rsid w:val="004848E7"/>
    <w:rsid w:val="00484A93"/>
    <w:rsid w:val="00485D59"/>
    <w:rsid w:val="004865E4"/>
    <w:rsid w:val="00487DA6"/>
    <w:rsid w:val="004913CA"/>
    <w:rsid w:val="004A0155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4913"/>
    <w:rsid w:val="004C5E3D"/>
    <w:rsid w:val="004C678E"/>
    <w:rsid w:val="004D0C09"/>
    <w:rsid w:val="004D37F5"/>
    <w:rsid w:val="004E0195"/>
    <w:rsid w:val="004E035C"/>
    <w:rsid w:val="004E0A9E"/>
    <w:rsid w:val="004E5F13"/>
    <w:rsid w:val="004F1D33"/>
    <w:rsid w:val="004F2F2E"/>
    <w:rsid w:val="004F656F"/>
    <w:rsid w:val="00507ED1"/>
    <w:rsid w:val="005116B2"/>
    <w:rsid w:val="00511E38"/>
    <w:rsid w:val="00513537"/>
    <w:rsid w:val="00513A02"/>
    <w:rsid w:val="00515C05"/>
    <w:rsid w:val="00520498"/>
    <w:rsid w:val="005210BA"/>
    <w:rsid w:val="00522F75"/>
    <w:rsid w:val="005258EF"/>
    <w:rsid w:val="00526AD5"/>
    <w:rsid w:val="00531435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01B"/>
    <w:rsid w:val="00570A3A"/>
    <w:rsid w:val="00572F58"/>
    <w:rsid w:val="005732E6"/>
    <w:rsid w:val="0057375E"/>
    <w:rsid w:val="0057718C"/>
    <w:rsid w:val="00581D2A"/>
    <w:rsid w:val="00585397"/>
    <w:rsid w:val="005867BE"/>
    <w:rsid w:val="005877FF"/>
    <w:rsid w:val="00593052"/>
    <w:rsid w:val="00594478"/>
    <w:rsid w:val="00595899"/>
    <w:rsid w:val="005A177E"/>
    <w:rsid w:val="005A2089"/>
    <w:rsid w:val="005A4173"/>
    <w:rsid w:val="005A4777"/>
    <w:rsid w:val="005A4A65"/>
    <w:rsid w:val="005A7BB2"/>
    <w:rsid w:val="005C3CC7"/>
    <w:rsid w:val="005C61D6"/>
    <w:rsid w:val="005D424F"/>
    <w:rsid w:val="005D6ABA"/>
    <w:rsid w:val="005E3BAE"/>
    <w:rsid w:val="005E45E1"/>
    <w:rsid w:val="005E47AE"/>
    <w:rsid w:val="005E60D6"/>
    <w:rsid w:val="005F0477"/>
    <w:rsid w:val="005F094F"/>
    <w:rsid w:val="005F12B2"/>
    <w:rsid w:val="005F4EDD"/>
    <w:rsid w:val="005F56B7"/>
    <w:rsid w:val="00600FD4"/>
    <w:rsid w:val="00606BC7"/>
    <w:rsid w:val="00613718"/>
    <w:rsid w:val="00614989"/>
    <w:rsid w:val="0061539C"/>
    <w:rsid w:val="00616A94"/>
    <w:rsid w:val="0062429C"/>
    <w:rsid w:val="006250EE"/>
    <w:rsid w:val="006253B9"/>
    <w:rsid w:val="006273A7"/>
    <w:rsid w:val="00627A53"/>
    <w:rsid w:val="006300CB"/>
    <w:rsid w:val="00630932"/>
    <w:rsid w:val="00632646"/>
    <w:rsid w:val="00641A98"/>
    <w:rsid w:val="00642757"/>
    <w:rsid w:val="0064315E"/>
    <w:rsid w:val="00643231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92F8D"/>
    <w:rsid w:val="00694C44"/>
    <w:rsid w:val="006A01EA"/>
    <w:rsid w:val="006A0380"/>
    <w:rsid w:val="006A4152"/>
    <w:rsid w:val="006B14B4"/>
    <w:rsid w:val="006B2276"/>
    <w:rsid w:val="006C5C1E"/>
    <w:rsid w:val="006D3E61"/>
    <w:rsid w:val="006D437C"/>
    <w:rsid w:val="006D74D2"/>
    <w:rsid w:val="006D7FE8"/>
    <w:rsid w:val="006E107B"/>
    <w:rsid w:val="006E166E"/>
    <w:rsid w:val="006E5450"/>
    <w:rsid w:val="006E5AD8"/>
    <w:rsid w:val="006F000F"/>
    <w:rsid w:val="006F4F97"/>
    <w:rsid w:val="006F7DED"/>
    <w:rsid w:val="00702A9D"/>
    <w:rsid w:val="0070497C"/>
    <w:rsid w:val="0071268B"/>
    <w:rsid w:val="007126E0"/>
    <w:rsid w:val="00712796"/>
    <w:rsid w:val="00714093"/>
    <w:rsid w:val="0071765D"/>
    <w:rsid w:val="007245CF"/>
    <w:rsid w:val="00724775"/>
    <w:rsid w:val="00725B2A"/>
    <w:rsid w:val="007275B1"/>
    <w:rsid w:val="00730900"/>
    <w:rsid w:val="007337E7"/>
    <w:rsid w:val="0073486E"/>
    <w:rsid w:val="007354B3"/>
    <w:rsid w:val="00752241"/>
    <w:rsid w:val="007523BE"/>
    <w:rsid w:val="00754854"/>
    <w:rsid w:val="00754E51"/>
    <w:rsid w:val="007615C7"/>
    <w:rsid w:val="00762FAB"/>
    <w:rsid w:val="00773EB4"/>
    <w:rsid w:val="00776BB6"/>
    <w:rsid w:val="00780777"/>
    <w:rsid w:val="00780E26"/>
    <w:rsid w:val="0078284A"/>
    <w:rsid w:val="0078602E"/>
    <w:rsid w:val="0079283F"/>
    <w:rsid w:val="00794CE0"/>
    <w:rsid w:val="007A5198"/>
    <w:rsid w:val="007A6F3F"/>
    <w:rsid w:val="007A7778"/>
    <w:rsid w:val="007B0881"/>
    <w:rsid w:val="007B4EA5"/>
    <w:rsid w:val="007C60AC"/>
    <w:rsid w:val="007C674C"/>
    <w:rsid w:val="007D11FA"/>
    <w:rsid w:val="007D4B47"/>
    <w:rsid w:val="007D78F4"/>
    <w:rsid w:val="007E12ED"/>
    <w:rsid w:val="007E3B15"/>
    <w:rsid w:val="007E495A"/>
    <w:rsid w:val="007E4A14"/>
    <w:rsid w:val="007E76A1"/>
    <w:rsid w:val="007F0D64"/>
    <w:rsid w:val="007F2728"/>
    <w:rsid w:val="00800B30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3DAF"/>
    <w:rsid w:val="00855DBC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30E6"/>
    <w:rsid w:val="008B41E0"/>
    <w:rsid w:val="008B4582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2544E"/>
    <w:rsid w:val="0093283E"/>
    <w:rsid w:val="009447DB"/>
    <w:rsid w:val="00946D29"/>
    <w:rsid w:val="00952480"/>
    <w:rsid w:val="00953F48"/>
    <w:rsid w:val="00960E86"/>
    <w:rsid w:val="009624C8"/>
    <w:rsid w:val="00973B4A"/>
    <w:rsid w:val="009741BC"/>
    <w:rsid w:val="009778E2"/>
    <w:rsid w:val="00981EC0"/>
    <w:rsid w:val="00987FB4"/>
    <w:rsid w:val="00992E0E"/>
    <w:rsid w:val="00993F58"/>
    <w:rsid w:val="00994C63"/>
    <w:rsid w:val="009968BC"/>
    <w:rsid w:val="009A0661"/>
    <w:rsid w:val="009A1591"/>
    <w:rsid w:val="009A1778"/>
    <w:rsid w:val="009A1A9B"/>
    <w:rsid w:val="009A40E1"/>
    <w:rsid w:val="009B78DF"/>
    <w:rsid w:val="009C08AF"/>
    <w:rsid w:val="009C249C"/>
    <w:rsid w:val="009C5C65"/>
    <w:rsid w:val="009D089E"/>
    <w:rsid w:val="009D10AE"/>
    <w:rsid w:val="009D300C"/>
    <w:rsid w:val="009D3D61"/>
    <w:rsid w:val="009D49FC"/>
    <w:rsid w:val="009D4C5F"/>
    <w:rsid w:val="009D7E48"/>
    <w:rsid w:val="009E11EE"/>
    <w:rsid w:val="009E451A"/>
    <w:rsid w:val="009E5752"/>
    <w:rsid w:val="009E59D3"/>
    <w:rsid w:val="009E6C7C"/>
    <w:rsid w:val="009F11CE"/>
    <w:rsid w:val="009F5672"/>
    <w:rsid w:val="009F63D0"/>
    <w:rsid w:val="009F7A85"/>
    <w:rsid w:val="00A003EE"/>
    <w:rsid w:val="00A00AE8"/>
    <w:rsid w:val="00A01B9D"/>
    <w:rsid w:val="00A0226A"/>
    <w:rsid w:val="00A02BD1"/>
    <w:rsid w:val="00A03674"/>
    <w:rsid w:val="00A04016"/>
    <w:rsid w:val="00A04192"/>
    <w:rsid w:val="00A04ADF"/>
    <w:rsid w:val="00A06E8A"/>
    <w:rsid w:val="00A07D9F"/>
    <w:rsid w:val="00A10FE3"/>
    <w:rsid w:val="00A13E24"/>
    <w:rsid w:val="00A17580"/>
    <w:rsid w:val="00A203B4"/>
    <w:rsid w:val="00A209BC"/>
    <w:rsid w:val="00A21D1E"/>
    <w:rsid w:val="00A22048"/>
    <w:rsid w:val="00A223C2"/>
    <w:rsid w:val="00A23CD9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67190"/>
    <w:rsid w:val="00A7181F"/>
    <w:rsid w:val="00A74D0E"/>
    <w:rsid w:val="00A7774F"/>
    <w:rsid w:val="00A80E70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B2308"/>
    <w:rsid w:val="00AB3ACB"/>
    <w:rsid w:val="00AB50AE"/>
    <w:rsid w:val="00AB6BB4"/>
    <w:rsid w:val="00AC2C69"/>
    <w:rsid w:val="00AD0BC8"/>
    <w:rsid w:val="00AD451A"/>
    <w:rsid w:val="00AD500D"/>
    <w:rsid w:val="00AD53C3"/>
    <w:rsid w:val="00AE0E80"/>
    <w:rsid w:val="00AE1608"/>
    <w:rsid w:val="00AE3598"/>
    <w:rsid w:val="00AE608C"/>
    <w:rsid w:val="00AE6114"/>
    <w:rsid w:val="00AF10F3"/>
    <w:rsid w:val="00AF319B"/>
    <w:rsid w:val="00AF3C19"/>
    <w:rsid w:val="00AF4408"/>
    <w:rsid w:val="00AF6651"/>
    <w:rsid w:val="00AF77E7"/>
    <w:rsid w:val="00B01227"/>
    <w:rsid w:val="00B04347"/>
    <w:rsid w:val="00B05EE8"/>
    <w:rsid w:val="00B07924"/>
    <w:rsid w:val="00B10890"/>
    <w:rsid w:val="00B125C7"/>
    <w:rsid w:val="00B20D00"/>
    <w:rsid w:val="00B22A04"/>
    <w:rsid w:val="00B243CA"/>
    <w:rsid w:val="00B33B2C"/>
    <w:rsid w:val="00B3505F"/>
    <w:rsid w:val="00B405E9"/>
    <w:rsid w:val="00B53D95"/>
    <w:rsid w:val="00B55AA4"/>
    <w:rsid w:val="00B57436"/>
    <w:rsid w:val="00B57A3B"/>
    <w:rsid w:val="00B603BF"/>
    <w:rsid w:val="00B648C1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4ABC"/>
    <w:rsid w:val="00BB1BF8"/>
    <w:rsid w:val="00BB2F06"/>
    <w:rsid w:val="00BB4990"/>
    <w:rsid w:val="00BB55BD"/>
    <w:rsid w:val="00BB7298"/>
    <w:rsid w:val="00BC0CB0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37B88"/>
    <w:rsid w:val="00C4111B"/>
    <w:rsid w:val="00C47D94"/>
    <w:rsid w:val="00C503DE"/>
    <w:rsid w:val="00C567BD"/>
    <w:rsid w:val="00C65C18"/>
    <w:rsid w:val="00C66201"/>
    <w:rsid w:val="00C70580"/>
    <w:rsid w:val="00C717CC"/>
    <w:rsid w:val="00C7482D"/>
    <w:rsid w:val="00C74F38"/>
    <w:rsid w:val="00C77A43"/>
    <w:rsid w:val="00C85499"/>
    <w:rsid w:val="00C85549"/>
    <w:rsid w:val="00C85EAA"/>
    <w:rsid w:val="00C9026F"/>
    <w:rsid w:val="00C90935"/>
    <w:rsid w:val="00C94FA8"/>
    <w:rsid w:val="00C95A7C"/>
    <w:rsid w:val="00C97E46"/>
    <w:rsid w:val="00CA1B60"/>
    <w:rsid w:val="00CA34FD"/>
    <w:rsid w:val="00CA50B2"/>
    <w:rsid w:val="00CA6899"/>
    <w:rsid w:val="00CB4775"/>
    <w:rsid w:val="00CC2A80"/>
    <w:rsid w:val="00CC316C"/>
    <w:rsid w:val="00CC46A9"/>
    <w:rsid w:val="00CC4A08"/>
    <w:rsid w:val="00CC79CF"/>
    <w:rsid w:val="00CD09CB"/>
    <w:rsid w:val="00CD628A"/>
    <w:rsid w:val="00CD6922"/>
    <w:rsid w:val="00CD75C7"/>
    <w:rsid w:val="00CE0639"/>
    <w:rsid w:val="00CE6C58"/>
    <w:rsid w:val="00CE7C34"/>
    <w:rsid w:val="00CF0623"/>
    <w:rsid w:val="00CF3B5D"/>
    <w:rsid w:val="00CF7D10"/>
    <w:rsid w:val="00D00A67"/>
    <w:rsid w:val="00D01258"/>
    <w:rsid w:val="00D03EF9"/>
    <w:rsid w:val="00D13D9B"/>
    <w:rsid w:val="00D22A63"/>
    <w:rsid w:val="00D26470"/>
    <w:rsid w:val="00D33A6B"/>
    <w:rsid w:val="00D33E8C"/>
    <w:rsid w:val="00D37E37"/>
    <w:rsid w:val="00D43E80"/>
    <w:rsid w:val="00D45B45"/>
    <w:rsid w:val="00D467A0"/>
    <w:rsid w:val="00D51525"/>
    <w:rsid w:val="00D52BDA"/>
    <w:rsid w:val="00D56222"/>
    <w:rsid w:val="00D608DF"/>
    <w:rsid w:val="00D65E31"/>
    <w:rsid w:val="00D67E78"/>
    <w:rsid w:val="00D707BA"/>
    <w:rsid w:val="00D71F3D"/>
    <w:rsid w:val="00D74054"/>
    <w:rsid w:val="00D84542"/>
    <w:rsid w:val="00D8585A"/>
    <w:rsid w:val="00D86D61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1C6B"/>
    <w:rsid w:val="00DD6E9A"/>
    <w:rsid w:val="00DE0FBE"/>
    <w:rsid w:val="00DE22B2"/>
    <w:rsid w:val="00DE418B"/>
    <w:rsid w:val="00DE6C85"/>
    <w:rsid w:val="00E00AB6"/>
    <w:rsid w:val="00E1122E"/>
    <w:rsid w:val="00E112FD"/>
    <w:rsid w:val="00E13FC9"/>
    <w:rsid w:val="00E155B1"/>
    <w:rsid w:val="00E157E4"/>
    <w:rsid w:val="00E162EA"/>
    <w:rsid w:val="00E229DC"/>
    <w:rsid w:val="00E32013"/>
    <w:rsid w:val="00E44793"/>
    <w:rsid w:val="00E454F5"/>
    <w:rsid w:val="00E45812"/>
    <w:rsid w:val="00E61EC6"/>
    <w:rsid w:val="00E629DF"/>
    <w:rsid w:val="00E652B8"/>
    <w:rsid w:val="00E65C69"/>
    <w:rsid w:val="00E674EE"/>
    <w:rsid w:val="00E81223"/>
    <w:rsid w:val="00E847D3"/>
    <w:rsid w:val="00E903E7"/>
    <w:rsid w:val="00E91644"/>
    <w:rsid w:val="00E921E5"/>
    <w:rsid w:val="00E93806"/>
    <w:rsid w:val="00E97FDA"/>
    <w:rsid w:val="00EA1BC5"/>
    <w:rsid w:val="00EA45DA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57A2"/>
    <w:rsid w:val="00ED6277"/>
    <w:rsid w:val="00EE2377"/>
    <w:rsid w:val="00EF0605"/>
    <w:rsid w:val="00EF1163"/>
    <w:rsid w:val="00EF18E3"/>
    <w:rsid w:val="00EF2F47"/>
    <w:rsid w:val="00EF54B5"/>
    <w:rsid w:val="00EF55FA"/>
    <w:rsid w:val="00EF72B5"/>
    <w:rsid w:val="00F00CF0"/>
    <w:rsid w:val="00F02FAB"/>
    <w:rsid w:val="00F052B4"/>
    <w:rsid w:val="00F063F7"/>
    <w:rsid w:val="00F07AC0"/>
    <w:rsid w:val="00F1102A"/>
    <w:rsid w:val="00F12A37"/>
    <w:rsid w:val="00F13057"/>
    <w:rsid w:val="00F131F8"/>
    <w:rsid w:val="00F15135"/>
    <w:rsid w:val="00F177DA"/>
    <w:rsid w:val="00F17AFE"/>
    <w:rsid w:val="00F20204"/>
    <w:rsid w:val="00F214DF"/>
    <w:rsid w:val="00F2298D"/>
    <w:rsid w:val="00F2302A"/>
    <w:rsid w:val="00F2319E"/>
    <w:rsid w:val="00F247DD"/>
    <w:rsid w:val="00F32098"/>
    <w:rsid w:val="00F336EC"/>
    <w:rsid w:val="00F3373D"/>
    <w:rsid w:val="00F347E8"/>
    <w:rsid w:val="00F37AB7"/>
    <w:rsid w:val="00F432DF"/>
    <w:rsid w:val="00F608A3"/>
    <w:rsid w:val="00F62DB3"/>
    <w:rsid w:val="00F65588"/>
    <w:rsid w:val="00F67CCF"/>
    <w:rsid w:val="00F7061F"/>
    <w:rsid w:val="00F70AD3"/>
    <w:rsid w:val="00F77C3A"/>
    <w:rsid w:val="00F828CB"/>
    <w:rsid w:val="00F8377B"/>
    <w:rsid w:val="00F83FEF"/>
    <w:rsid w:val="00F8442F"/>
    <w:rsid w:val="00F855AC"/>
    <w:rsid w:val="00F86C3F"/>
    <w:rsid w:val="00F87E63"/>
    <w:rsid w:val="00F93836"/>
    <w:rsid w:val="00FA46A6"/>
    <w:rsid w:val="00FA4A41"/>
    <w:rsid w:val="00FA5654"/>
    <w:rsid w:val="00FA5D51"/>
    <w:rsid w:val="00FA74A1"/>
    <w:rsid w:val="00FB50F6"/>
    <w:rsid w:val="00FB7128"/>
    <w:rsid w:val="00FC20B4"/>
    <w:rsid w:val="00FC45F0"/>
    <w:rsid w:val="00FC616C"/>
    <w:rsid w:val="00FD1B5A"/>
    <w:rsid w:val="00FD6FC5"/>
    <w:rsid w:val="00FD716F"/>
    <w:rsid w:val="00FE3D6A"/>
    <w:rsid w:val="00FE5127"/>
    <w:rsid w:val="00FE57B7"/>
    <w:rsid w:val="00FF1D55"/>
    <w:rsid w:val="00FF3760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8CE0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character" w:customStyle="1" w:styleId="tlid-translation">
    <w:name w:val="tlid-translation"/>
    <w:basedOn w:val="Standardnpsmoodstavce"/>
    <w:rsid w:val="009D4C5F"/>
  </w:style>
  <w:style w:type="paragraph" w:styleId="Revize">
    <w:name w:val="Revision"/>
    <w:hidden/>
    <w:uiPriority w:val="99"/>
    <w:semiHidden/>
    <w:rsid w:val="009F11CE"/>
    <w:rPr>
      <w:rFonts w:ascii="Arial" w:hAnsi="Arial"/>
      <w:spacing w:val="-6"/>
      <w:lang w:eastAsia="ja-JP"/>
    </w:rPr>
  </w:style>
  <w:style w:type="paragraph" w:customStyle="1" w:styleId="article-perex">
    <w:name w:val="article-perex"/>
    <w:basedOn w:val="Normln"/>
    <w:rsid w:val="00F77C3A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multimedium-hover">
    <w:name w:val="multimedium-hover"/>
    <w:basedOn w:val="Standardnpsmoodstavce"/>
    <w:rsid w:val="00F77C3A"/>
  </w:style>
  <w:style w:type="character" w:customStyle="1" w:styleId="description-autor">
    <w:name w:val="description-autor"/>
    <w:basedOn w:val="Standardnpsmoodstavce"/>
    <w:rsid w:val="00F7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vidabr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a.cz" TargetMode="Externa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2020-07-15T12:52:00Z</cp:lastPrinted>
  <dcterms:created xsi:type="dcterms:W3CDTF">2020-09-01T15:07:00Z</dcterms:created>
  <dcterms:modified xsi:type="dcterms:W3CDTF">2020-09-01T15:07:00Z</dcterms:modified>
</cp:coreProperties>
</file>