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3B64A" w14:textId="2004F859" w:rsidR="00386C59" w:rsidRPr="00B66BAC" w:rsidRDefault="003B1612" w:rsidP="00386C59">
      <w:pPr>
        <w:rPr>
          <w:rFonts w:cs="Arial"/>
          <w:b/>
          <w:sz w:val="28"/>
          <w:szCs w:val="24"/>
        </w:rPr>
      </w:pPr>
      <w:r w:rsidRPr="00B66BAC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A89C311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10AEC90D" w:rsidR="00A17580" w:rsidRPr="00B66BAC" w:rsidRDefault="00A1758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66BAC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B66BAC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B66B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B66BAC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386C59" w:rsidRPr="00B66BAC">
                              <w:rPr>
                                <w:rFonts w:cs="Arial"/>
                                <w:sz w:val="24"/>
                                <w:szCs w:val="24"/>
                              </w:rPr>
                              <w:t>28</w:t>
                            </w:r>
                            <w:r w:rsidR="001951E9" w:rsidRPr="00B66B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D0145" w:rsidRPr="00B66BAC">
                              <w:rPr>
                                <w:rFonts w:cs="Arial"/>
                                <w:sz w:val="24"/>
                                <w:szCs w:val="24"/>
                              </w:rPr>
                              <w:t>11</w:t>
                            </w:r>
                            <w:r w:rsidR="00F9156F" w:rsidRPr="00B66BAC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201</w:t>
                            </w:r>
                            <w:r w:rsidR="006C0C69" w:rsidRPr="00B66BAC">
                              <w:rPr>
                                <w:rFonts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10AEC90D" w:rsidR="00A17580" w:rsidRPr="00B66BAC" w:rsidRDefault="00A1758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66BAC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B66BAC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B66BAC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B66BAC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386C59" w:rsidRPr="00B66BAC">
                        <w:rPr>
                          <w:rFonts w:cs="Arial"/>
                          <w:sz w:val="24"/>
                          <w:szCs w:val="24"/>
                        </w:rPr>
                        <w:t>28</w:t>
                      </w:r>
                      <w:r w:rsidR="001951E9" w:rsidRPr="00B66BAC">
                        <w:rPr>
                          <w:rFonts w:cs="Arial"/>
                          <w:sz w:val="24"/>
                          <w:szCs w:val="24"/>
                        </w:rPr>
                        <w:t xml:space="preserve">. </w:t>
                      </w:r>
                      <w:r w:rsidR="006D0145" w:rsidRPr="00B66BAC">
                        <w:rPr>
                          <w:rFonts w:cs="Arial"/>
                          <w:sz w:val="24"/>
                          <w:szCs w:val="24"/>
                        </w:rPr>
                        <w:t>11</w:t>
                      </w:r>
                      <w:r w:rsidR="00F9156F" w:rsidRPr="00B66BAC">
                        <w:rPr>
                          <w:rFonts w:cs="Arial"/>
                          <w:sz w:val="24"/>
                          <w:szCs w:val="24"/>
                        </w:rPr>
                        <w:t>. 201</w:t>
                      </w:r>
                      <w:r w:rsidR="006C0C69" w:rsidRPr="00B66BAC">
                        <w:rPr>
                          <w:rFonts w:cs="Arial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B66BAC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1E350718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BA079F" w:rsidRDefault="00A17580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BA079F" w:rsidRDefault="00A17580" w:rsidP="00FC20B4">
                      <w:pPr>
                        <w:pStyle w:val="Small-Blue"/>
                        <w:rPr>
                          <w:rFonts w:ascii="NimbusSanLig" w:hAnsi="NimbusSanLig" w:cs="Arial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B66BAC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59" w:rsidRPr="00B66BAC">
        <w:rPr>
          <w:rFonts w:cs="Arial"/>
          <w:b/>
          <w:sz w:val="28"/>
          <w:szCs w:val="24"/>
        </w:rPr>
        <w:t xml:space="preserve">VIDA! </w:t>
      </w:r>
      <w:proofErr w:type="gramStart"/>
      <w:r w:rsidR="00386C59" w:rsidRPr="00B66BAC">
        <w:rPr>
          <w:rFonts w:cs="Arial"/>
          <w:b/>
          <w:sz w:val="28"/>
          <w:szCs w:val="24"/>
        </w:rPr>
        <w:t>pět</w:t>
      </w:r>
      <w:proofErr w:type="gramEnd"/>
      <w:r w:rsidR="00386C59" w:rsidRPr="00B66BAC">
        <w:rPr>
          <w:rFonts w:cs="Arial"/>
          <w:b/>
          <w:sz w:val="28"/>
          <w:szCs w:val="24"/>
        </w:rPr>
        <w:t xml:space="preserve"> let od otevření</w:t>
      </w:r>
      <w:bookmarkStart w:id="0" w:name="_GoBack"/>
      <w:bookmarkEnd w:id="0"/>
    </w:p>
    <w:p w14:paraId="3855020F" w14:textId="77777777" w:rsidR="00386C59" w:rsidRPr="00B66BAC" w:rsidRDefault="00386C59" w:rsidP="00386C59">
      <w:pPr>
        <w:rPr>
          <w:rFonts w:cs="Arial"/>
          <w:sz w:val="24"/>
          <w:szCs w:val="24"/>
        </w:rPr>
      </w:pPr>
    </w:p>
    <w:p w14:paraId="303CD6BC" w14:textId="52D757F4" w:rsidR="00386C59" w:rsidRPr="00B66BAC" w:rsidRDefault="00386C59" w:rsidP="00386C59">
      <w:pPr>
        <w:rPr>
          <w:rFonts w:cs="Arial"/>
        </w:rPr>
      </w:pPr>
      <w:r w:rsidRPr="00B66BAC">
        <w:rPr>
          <w:rFonts w:cs="Arial"/>
        </w:rPr>
        <w:t xml:space="preserve">Prvního prosince to bude pět let, co se zábavní vědecký park VIDA! </w:t>
      </w:r>
      <w:proofErr w:type="gramStart"/>
      <w:r w:rsidRPr="00B66BAC">
        <w:rPr>
          <w:rFonts w:cs="Arial"/>
        </w:rPr>
        <w:t>otevřel</w:t>
      </w:r>
      <w:proofErr w:type="gramEnd"/>
      <w:r w:rsidRPr="00B66BAC">
        <w:rPr>
          <w:rFonts w:cs="Arial"/>
        </w:rPr>
        <w:t xml:space="preserve"> veřejnosti. </w:t>
      </w:r>
      <w:r w:rsidR="00955604" w:rsidRPr="00B66BAC">
        <w:rPr>
          <w:rFonts w:cs="Arial"/>
        </w:rPr>
        <w:t>U</w:t>
      </w:r>
      <w:r w:rsidRPr="00B66BAC">
        <w:rPr>
          <w:rFonts w:cs="Arial"/>
        </w:rPr>
        <w:t xml:space="preserve">plynulý čas </w:t>
      </w:r>
      <w:r w:rsidR="00A72CD8" w:rsidRPr="00B66BAC">
        <w:rPr>
          <w:rFonts w:cs="Arial"/>
        </w:rPr>
        <w:t xml:space="preserve">se </w:t>
      </w:r>
      <w:r w:rsidRPr="00B66BAC">
        <w:rPr>
          <w:rFonts w:cs="Arial"/>
        </w:rPr>
        <w:t xml:space="preserve">dá shrnout těmito slovy: přes milion návštěvníků, z toho stovky tisíc spokojených žáků, desítky tisíc hodin strávených opravami </w:t>
      </w:r>
      <w:r w:rsidR="005E0C94" w:rsidRPr="00B66BAC">
        <w:rPr>
          <w:rFonts w:cs="Arial"/>
        </w:rPr>
        <w:t xml:space="preserve">a vylepšováním </w:t>
      </w:r>
      <w:r w:rsidRPr="00B66BAC">
        <w:rPr>
          <w:rFonts w:cs="Arial"/>
        </w:rPr>
        <w:t xml:space="preserve">exponátů, tisíce představení s pokusy, stovky programů pro rodiny, desítky dočasných výstav a jedno otevření venkovní expozice. </w:t>
      </w:r>
      <w:r w:rsidRPr="00B66BAC">
        <w:rPr>
          <w:rFonts w:cs="Arial"/>
          <w:i/>
        </w:rPr>
        <w:t xml:space="preserve">„Co se ještě krátce před otevřením zdálo neskutečné, se nám podařilo realizovat za pouhých pět let,“ </w:t>
      </w:r>
      <w:r w:rsidRPr="00B66BAC">
        <w:rPr>
          <w:rFonts w:cs="Arial"/>
        </w:rPr>
        <w:t>zhodnotil Lukáš Richter, ředitel VIDA!</w:t>
      </w:r>
    </w:p>
    <w:p w14:paraId="2906C99B" w14:textId="77777777" w:rsidR="00386C59" w:rsidRPr="00B66BAC" w:rsidRDefault="00386C59" w:rsidP="00386C59">
      <w:pPr>
        <w:rPr>
          <w:rFonts w:cs="Arial"/>
        </w:rPr>
      </w:pPr>
    </w:p>
    <w:p w14:paraId="04711AF3" w14:textId="77777777" w:rsidR="00386C59" w:rsidRPr="00B66BAC" w:rsidRDefault="00386C59" w:rsidP="00386C59">
      <w:pPr>
        <w:rPr>
          <w:rFonts w:cs="Arial"/>
          <w:b/>
        </w:rPr>
      </w:pPr>
      <w:r w:rsidRPr="00B66BAC">
        <w:rPr>
          <w:rFonts w:cs="Arial"/>
          <w:b/>
        </w:rPr>
        <w:t>Hodnocení uplynulých pěti let</w:t>
      </w:r>
    </w:p>
    <w:p w14:paraId="02239560" w14:textId="519CE182" w:rsidR="00386C59" w:rsidRPr="00B66BAC" w:rsidRDefault="00386C59" w:rsidP="00386C59">
      <w:pPr>
        <w:rPr>
          <w:rFonts w:cs="Arial"/>
        </w:rPr>
      </w:pPr>
      <w:r w:rsidRPr="00B66BAC">
        <w:rPr>
          <w:rFonts w:cs="Arial"/>
        </w:rPr>
        <w:t xml:space="preserve">Otevření VIDA!, 1. prosince 2014, předcházela řada pracovních cest do evropských science center. </w:t>
      </w:r>
      <w:r w:rsidRPr="00B66BAC">
        <w:rPr>
          <w:rFonts w:cs="Arial"/>
          <w:i/>
        </w:rPr>
        <w:t>„Většinu z toho, co jsme tenkrát viděli, jsme považovali za něco nedosažitelného. Dnes můžeme</w:t>
      </w:r>
      <w:r w:rsidR="00955604" w:rsidRPr="00B66BAC">
        <w:rPr>
          <w:rFonts w:cs="Arial"/>
          <w:i/>
        </w:rPr>
        <w:t xml:space="preserve"> hrdě</w:t>
      </w:r>
      <w:r w:rsidRPr="00B66BAC">
        <w:rPr>
          <w:rFonts w:cs="Arial"/>
          <w:i/>
        </w:rPr>
        <w:t xml:space="preserve"> prohlásit, že stačilo pár let a naše nabídka je srovnatelná s předními evropskými science centry, a to i s těmi, které mají za sebou několikanásobně delší historii,“</w:t>
      </w:r>
      <w:r w:rsidRPr="00B66BAC">
        <w:rPr>
          <w:rFonts w:cs="Arial"/>
        </w:rPr>
        <w:t xml:space="preserve"> dodal Richter. Za pět let se podařilo ve VIDA! </w:t>
      </w:r>
      <w:proofErr w:type="gramStart"/>
      <w:r w:rsidRPr="00B66BAC">
        <w:rPr>
          <w:rFonts w:cs="Arial"/>
        </w:rPr>
        <w:t>otevřít</w:t>
      </w:r>
      <w:proofErr w:type="gramEnd"/>
      <w:r w:rsidRPr="00B66BAC">
        <w:rPr>
          <w:rFonts w:cs="Arial"/>
        </w:rPr>
        <w:t xml:space="preserve"> prostor pro kutily, pořídit cestovní exponáty, </w:t>
      </w:r>
      <w:r w:rsidR="00977C52" w:rsidRPr="00B66BAC">
        <w:rPr>
          <w:rFonts w:cs="Arial"/>
        </w:rPr>
        <w:t>vytvořit</w:t>
      </w:r>
      <w:r w:rsidRPr="00B66BAC">
        <w:rPr>
          <w:rFonts w:cs="Arial"/>
        </w:rPr>
        <w:t xml:space="preserve"> pro pedagogy on-line katalog exponátů i galerii pracovních listů, zařadit do pravidelné programové nabídky </w:t>
      </w:r>
      <w:r w:rsidR="00977C52" w:rsidRPr="00B66BAC">
        <w:rPr>
          <w:rFonts w:cs="Arial"/>
        </w:rPr>
        <w:t xml:space="preserve">víkendové </w:t>
      </w:r>
      <w:proofErr w:type="spellStart"/>
      <w:r w:rsidR="00977C52" w:rsidRPr="00B66BAC">
        <w:rPr>
          <w:rFonts w:cs="Arial"/>
        </w:rPr>
        <w:t>labodílny</w:t>
      </w:r>
      <w:proofErr w:type="spellEnd"/>
      <w:r w:rsidR="00977C52" w:rsidRPr="00B66BAC">
        <w:rPr>
          <w:rFonts w:cs="Arial"/>
        </w:rPr>
        <w:t xml:space="preserve"> pro rodiny </w:t>
      </w:r>
      <w:r w:rsidR="00977C52" w:rsidRPr="00B66BAC">
        <w:rPr>
          <w:rFonts w:cs="Arial"/>
        </w:rPr>
        <w:t xml:space="preserve">i </w:t>
      </w:r>
      <w:r w:rsidRPr="00B66BAC">
        <w:rPr>
          <w:rFonts w:cs="Arial"/>
        </w:rPr>
        <w:t>večery pro dospělé</w:t>
      </w:r>
      <w:r w:rsidR="00A72CD8" w:rsidRPr="00B66BAC">
        <w:rPr>
          <w:rFonts w:cs="Arial"/>
        </w:rPr>
        <w:t xml:space="preserve">, </w:t>
      </w:r>
      <w:r w:rsidR="00977C52" w:rsidRPr="00B66BAC">
        <w:rPr>
          <w:rFonts w:cs="Arial"/>
        </w:rPr>
        <w:t>nebo třeba</w:t>
      </w:r>
      <w:r w:rsidRPr="00B66BAC">
        <w:rPr>
          <w:rFonts w:cs="Arial"/>
        </w:rPr>
        <w:t xml:space="preserve"> rozjet příměstské tábory a kroužky. </w:t>
      </w:r>
      <w:r w:rsidRPr="00B66BAC">
        <w:rPr>
          <w:rFonts w:cs="Arial"/>
          <w:i/>
        </w:rPr>
        <w:t xml:space="preserve">„To všechno by nikdy nebylo možné bez </w:t>
      </w:r>
      <w:r w:rsidR="005E0C94" w:rsidRPr="00B66BAC">
        <w:rPr>
          <w:rFonts w:cs="Arial"/>
          <w:i/>
        </w:rPr>
        <w:t>podpory</w:t>
      </w:r>
      <w:r w:rsidRPr="00B66BAC">
        <w:rPr>
          <w:rFonts w:cs="Arial"/>
          <w:i/>
        </w:rPr>
        <w:t xml:space="preserve"> našeho zřizovatele, kterým je Jihomoravský kraj,“</w:t>
      </w:r>
      <w:r w:rsidRPr="00B66BAC">
        <w:rPr>
          <w:rFonts w:cs="Arial"/>
        </w:rPr>
        <w:t xml:space="preserve"> upozorňuje Richter. </w:t>
      </w:r>
    </w:p>
    <w:p w14:paraId="7D049D26" w14:textId="2C23BBA1" w:rsidR="00955604" w:rsidRPr="00B66BAC" w:rsidRDefault="00386C59" w:rsidP="00955604">
      <w:pPr>
        <w:rPr>
          <w:rFonts w:cs="Arial"/>
        </w:rPr>
      </w:pPr>
      <w:r w:rsidRPr="00B66BAC">
        <w:rPr>
          <w:rFonts w:cs="Arial"/>
          <w:i/>
        </w:rPr>
        <w:t xml:space="preserve">„Každý rok také aktualizujeme nabídku pro školy a připravujeme minimálně jedno nové představení s pokusy,“ </w:t>
      </w:r>
      <w:r w:rsidRPr="00B66BAC">
        <w:rPr>
          <w:rFonts w:cs="Arial"/>
        </w:rPr>
        <w:t>sdělil Sven Dražan, manažer programu VIDA! S</w:t>
      </w:r>
      <w:r w:rsidR="00977C52" w:rsidRPr="00B66BAC">
        <w:rPr>
          <w:rFonts w:cs="Arial"/>
        </w:rPr>
        <w:t> tímto typem</w:t>
      </w:r>
      <w:r w:rsidRPr="00B66BAC">
        <w:rPr>
          <w:rFonts w:cs="Arial"/>
        </w:rPr>
        <w:t> představ</w:t>
      </w:r>
      <w:r w:rsidR="00977C52" w:rsidRPr="00B66BAC">
        <w:rPr>
          <w:rFonts w:cs="Arial"/>
        </w:rPr>
        <w:t>ení</w:t>
      </w:r>
      <w:r w:rsidRPr="00B66BAC">
        <w:rPr>
          <w:rFonts w:cs="Arial"/>
        </w:rPr>
        <w:t xml:space="preserve"> se VIDA! </w:t>
      </w:r>
      <w:proofErr w:type="gramStart"/>
      <w:r w:rsidRPr="00B66BAC">
        <w:rPr>
          <w:rFonts w:cs="Arial"/>
        </w:rPr>
        <w:t>zúčastnila</w:t>
      </w:r>
      <w:proofErr w:type="gramEnd"/>
      <w:r w:rsidRPr="00B66BAC">
        <w:rPr>
          <w:rFonts w:cs="Arial"/>
        </w:rPr>
        <w:t xml:space="preserve"> i celoevropské soutěže v Hannoveru, odkud si odnesla první místo. </w:t>
      </w:r>
      <w:r w:rsidRPr="00B66BAC">
        <w:rPr>
          <w:rFonts w:cs="Arial"/>
          <w:i/>
        </w:rPr>
        <w:t>„Navíc jsme rozjeli velké projekty na spolupráci se školami,“</w:t>
      </w:r>
      <w:r w:rsidRPr="00B66BAC">
        <w:rPr>
          <w:rFonts w:cs="Arial"/>
        </w:rPr>
        <w:t xml:space="preserve"> dodal Dražan. </w:t>
      </w:r>
      <w:r w:rsidR="00955604" w:rsidRPr="00B66BAC">
        <w:rPr>
          <w:rFonts w:cs="Arial"/>
        </w:rPr>
        <w:t xml:space="preserve">Také dočasné výstavy obměňuje VIDA! </w:t>
      </w:r>
      <w:proofErr w:type="gramStart"/>
      <w:r w:rsidR="00955604" w:rsidRPr="00B66BAC">
        <w:rPr>
          <w:rFonts w:cs="Arial"/>
        </w:rPr>
        <w:t>minimálně</w:t>
      </w:r>
      <w:proofErr w:type="gramEnd"/>
      <w:r w:rsidR="00955604" w:rsidRPr="00B66BAC">
        <w:rPr>
          <w:rFonts w:cs="Arial"/>
        </w:rPr>
        <w:t xml:space="preserve"> dvakrát do roka. Od otevření jich uvedla už víc než patnáct. Za největší ukončený projekt lze určitě považovat otevření venkovní expozice, ke kterému došlo letos v červnu. </w:t>
      </w:r>
    </w:p>
    <w:p w14:paraId="2A264716" w14:textId="62E05C13" w:rsidR="00386C59" w:rsidRPr="00B66BAC" w:rsidRDefault="00955604" w:rsidP="00386C59">
      <w:pPr>
        <w:rPr>
          <w:rFonts w:cs="Arial"/>
        </w:rPr>
      </w:pPr>
      <w:r w:rsidRPr="00B66BAC">
        <w:rPr>
          <w:rFonts w:cs="Arial"/>
        </w:rPr>
        <w:t xml:space="preserve"> </w:t>
      </w:r>
      <w:r w:rsidRPr="00B66BAC">
        <w:rPr>
          <w:rFonts w:cs="Arial"/>
          <w:i/>
        </w:rPr>
        <w:t>„Z hlediska dalšího vývoje expozice máme radost, že se p</w:t>
      </w:r>
      <w:r w:rsidR="00386C59" w:rsidRPr="00B66BAC">
        <w:rPr>
          <w:rFonts w:cs="Arial"/>
          <w:i/>
        </w:rPr>
        <w:t xml:space="preserve">odařilo vybavit naše dílny tak, abychom si </w:t>
      </w:r>
      <w:r w:rsidR="005559EE" w:rsidRPr="00B66BAC">
        <w:rPr>
          <w:rFonts w:cs="Arial"/>
          <w:i/>
        </w:rPr>
        <w:t xml:space="preserve">v </w:t>
      </w:r>
      <w:r w:rsidR="00386C59" w:rsidRPr="00B66BAC">
        <w:rPr>
          <w:rFonts w:cs="Arial"/>
          <w:i/>
        </w:rPr>
        <w:t xml:space="preserve">brzké době mohli sami vyrábět vlastní prototypy exponátů,“ </w:t>
      </w:r>
      <w:r w:rsidR="00386C59" w:rsidRPr="00B66BAC">
        <w:rPr>
          <w:rFonts w:cs="Arial"/>
        </w:rPr>
        <w:t>poznamenal Ondřej Hlouša</w:t>
      </w:r>
      <w:r w:rsidRPr="00B66BAC">
        <w:rPr>
          <w:rFonts w:cs="Arial"/>
        </w:rPr>
        <w:t>, manažer expozice</w:t>
      </w:r>
      <w:r w:rsidR="00386C59" w:rsidRPr="00B66BAC">
        <w:rPr>
          <w:rFonts w:cs="Arial"/>
        </w:rPr>
        <w:t xml:space="preserve">. </w:t>
      </w:r>
    </w:p>
    <w:p w14:paraId="1981EE37" w14:textId="6C0F0C3A" w:rsidR="00386C59" w:rsidRPr="00B66BAC" w:rsidRDefault="00386C59" w:rsidP="00386C59">
      <w:pPr>
        <w:rPr>
          <w:rFonts w:cs="Arial"/>
        </w:rPr>
      </w:pPr>
      <w:r w:rsidRPr="00B66BAC">
        <w:rPr>
          <w:rFonts w:cs="Arial"/>
        </w:rPr>
        <w:t xml:space="preserve">Na nezájem veřejnosti si VIDA! </w:t>
      </w:r>
      <w:proofErr w:type="gramStart"/>
      <w:r w:rsidRPr="00B66BAC">
        <w:rPr>
          <w:rFonts w:cs="Arial"/>
        </w:rPr>
        <w:t>rozhodně</w:t>
      </w:r>
      <w:proofErr w:type="gramEnd"/>
      <w:r w:rsidRPr="00B66BAC">
        <w:rPr>
          <w:rFonts w:cs="Arial"/>
        </w:rPr>
        <w:t xml:space="preserve"> stěžovat nemůže. Každý rok </w:t>
      </w:r>
      <w:r w:rsidR="00FD589E" w:rsidRPr="00B66BAC">
        <w:rPr>
          <w:rFonts w:cs="Arial"/>
        </w:rPr>
        <w:t xml:space="preserve">sem </w:t>
      </w:r>
      <w:r w:rsidRPr="00B66BAC">
        <w:rPr>
          <w:rFonts w:cs="Arial"/>
        </w:rPr>
        <w:t xml:space="preserve">dorazí přes dvě stě tisíc návštěvníků. </w:t>
      </w:r>
      <w:r w:rsidRPr="00B66BAC">
        <w:rPr>
          <w:rFonts w:cs="Arial"/>
          <w:i/>
        </w:rPr>
        <w:t>„Letos nám návštěvnost oproti minulému roku vzrostla ještě o dvacet procent,“</w:t>
      </w:r>
      <w:r w:rsidRPr="00B66BAC">
        <w:rPr>
          <w:rFonts w:cs="Arial"/>
        </w:rPr>
        <w:t xml:space="preserve"> řekl Richter. Z průzkumu, který mezi návštěvníky proběhl během léta, vyplynulo, že 95 % dotazovaných se chystá přijít do VIDA! </w:t>
      </w:r>
      <w:proofErr w:type="gramStart"/>
      <w:r w:rsidRPr="00B66BAC">
        <w:rPr>
          <w:rFonts w:cs="Arial"/>
        </w:rPr>
        <w:t>znov</w:t>
      </w:r>
      <w:r w:rsidR="00955604" w:rsidRPr="00B66BAC">
        <w:rPr>
          <w:rFonts w:cs="Arial"/>
        </w:rPr>
        <w:t>a</w:t>
      </w:r>
      <w:proofErr w:type="gramEnd"/>
      <w:r w:rsidRPr="00B66BAC">
        <w:rPr>
          <w:rFonts w:cs="Arial"/>
        </w:rPr>
        <w:t xml:space="preserve">, a 98 % svou návštěvu hodnotí slovy „líbí </w:t>
      </w:r>
      <w:r w:rsidRPr="00B66BAC">
        <w:rPr>
          <w:rFonts w:cs="Arial"/>
        </w:rPr>
        <w:lastRenderedPageBreak/>
        <w:t xml:space="preserve">se mi“ či „spíše se mi líbí“. </w:t>
      </w:r>
      <w:r w:rsidRPr="00B66BAC">
        <w:rPr>
          <w:rFonts w:cs="Arial"/>
          <w:i/>
        </w:rPr>
        <w:t>„Nebývale pozitivní hodnocení máme i na sociálních sítích a turistických portálech,“</w:t>
      </w:r>
      <w:r w:rsidRPr="00B66BAC">
        <w:rPr>
          <w:rFonts w:cs="Arial"/>
        </w:rPr>
        <w:t xml:space="preserve"> dodal Richter</w:t>
      </w:r>
    </w:p>
    <w:p w14:paraId="289C6895" w14:textId="77777777" w:rsidR="00386C59" w:rsidRPr="00B66BAC" w:rsidRDefault="00386C59" w:rsidP="00386C59">
      <w:pPr>
        <w:rPr>
          <w:rFonts w:cs="Arial"/>
        </w:rPr>
      </w:pPr>
    </w:p>
    <w:p w14:paraId="3A3176C1" w14:textId="77777777" w:rsidR="00386C59" w:rsidRPr="00B66BAC" w:rsidRDefault="00386C59" w:rsidP="00386C59">
      <w:pPr>
        <w:rPr>
          <w:rFonts w:cs="Arial"/>
          <w:b/>
        </w:rPr>
      </w:pPr>
      <w:r w:rsidRPr="00B66BAC">
        <w:rPr>
          <w:rFonts w:cs="Arial"/>
          <w:b/>
        </w:rPr>
        <w:t xml:space="preserve">Plány VIDA! </w:t>
      </w:r>
      <w:proofErr w:type="gramStart"/>
      <w:r w:rsidRPr="00B66BAC">
        <w:rPr>
          <w:rFonts w:cs="Arial"/>
          <w:b/>
        </w:rPr>
        <w:t>do</w:t>
      </w:r>
      <w:proofErr w:type="gramEnd"/>
      <w:r w:rsidRPr="00B66BAC">
        <w:rPr>
          <w:rFonts w:cs="Arial"/>
          <w:b/>
        </w:rPr>
        <w:t xml:space="preserve"> dalších let</w:t>
      </w:r>
    </w:p>
    <w:p w14:paraId="692874FC" w14:textId="71E1D611" w:rsidR="00386C59" w:rsidRPr="00B66BAC" w:rsidRDefault="00386C59" w:rsidP="00386C59">
      <w:pPr>
        <w:rPr>
          <w:rFonts w:cs="Arial"/>
        </w:rPr>
      </w:pPr>
      <w:r w:rsidRPr="00B66BAC">
        <w:rPr>
          <w:rFonts w:cs="Arial"/>
        </w:rPr>
        <w:t xml:space="preserve">V následujících třech letech se VIDA! </w:t>
      </w:r>
      <w:proofErr w:type="gramStart"/>
      <w:r w:rsidRPr="00B66BAC">
        <w:rPr>
          <w:rFonts w:cs="Arial"/>
        </w:rPr>
        <w:t>zaměří</w:t>
      </w:r>
      <w:proofErr w:type="gramEnd"/>
      <w:r w:rsidRPr="00B66BAC">
        <w:rPr>
          <w:rFonts w:cs="Arial"/>
        </w:rPr>
        <w:t xml:space="preserve"> především na rozšíření venkovní expozice. </w:t>
      </w:r>
      <w:r w:rsidRPr="00B66BAC">
        <w:rPr>
          <w:rFonts w:cs="Arial"/>
          <w:i/>
        </w:rPr>
        <w:t xml:space="preserve">„Postupně </w:t>
      </w:r>
      <w:r w:rsidR="00FF1AE4" w:rsidRPr="00B66BAC">
        <w:rPr>
          <w:rFonts w:cs="Arial"/>
          <w:i/>
        </w:rPr>
        <w:t>ji</w:t>
      </w:r>
      <w:r w:rsidRPr="00B66BAC">
        <w:rPr>
          <w:rFonts w:cs="Arial"/>
          <w:i/>
        </w:rPr>
        <w:t xml:space="preserve"> budeme doplňovat exponáty. Chceme, aby vznikla i venkovní scéna Divadla vědy a kavárna,“ </w:t>
      </w:r>
      <w:r w:rsidRPr="00B66BAC">
        <w:rPr>
          <w:rFonts w:cs="Arial"/>
        </w:rPr>
        <w:t xml:space="preserve">upřesnil Hlouša. Plány se také týkají výroby vlastních exponátů. </w:t>
      </w:r>
      <w:r w:rsidRPr="00B66BAC">
        <w:rPr>
          <w:rFonts w:cs="Arial"/>
          <w:i/>
        </w:rPr>
        <w:t>„Z pracovních cest do zahraničních science center jsme si přivezli zkušenost, že kupovat hotové exponáty od dodavatelů je z mnoha důvodů nešikovné. Jako nejlepší se ukazuje možnost vytvářet si prototypy přímo v science centru, nechat je návštěvníky otestovat, zapracovat vylepšení a teprve potom vyrobit hotový exponát,“</w:t>
      </w:r>
      <w:r w:rsidRPr="00B66BAC">
        <w:rPr>
          <w:rFonts w:cs="Arial"/>
        </w:rPr>
        <w:t xml:space="preserve"> vysvětlil Hlouša. </w:t>
      </w:r>
    </w:p>
    <w:p w14:paraId="501CE6D9" w14:textId="2346B9DC" w:rsidR="00386C59" w:rsidRPr="00B66BAC" w:rsidRDefault="00607897" w:rsidP="00386C59">
      <w:pPr>
        <w:rPr>
          <w:rFonts w:cs="Arial"/>
        </w:rPr>
      </w:pPr>
      <w:r w:rsidRPr="00B66BAC">
        <w:rPr>
          <w:rFonts w:cs="Arial"/>
        </w:rPr>
        <w:t xml:space="preserve">V nadcházejícím období se VIDA! </w:t>
      </w:r>
      <w:proofErr w:type="gramStart"/>
      <w:r w:rsidRPr="00B66BAC">
        <w:rPr>
          <w:rFonts w:cs="Arial"/>
        </w:rPr>
        <w:t>chce</w:t>
      </w:r>
      <w:proofErr w:type="gramEnd"/>
      <w:r w:rsidRPr="00B66BAC">
        <w:rPr>
          <w:rFonts w:cs="Arial"/>
        </w:rPr>
        <w:t xml:space="preserve"> také zabývat zkvalitňováním služeb pro návštěvníky. </w:t>
      </w:r>
      <w:r w:rsidR="00241E87" w:rsidRPr="00B66BAC">
        <w:rPr>
          <w:rFonts w:cs="Arial"/>
        </w:rPr>
        <w:t>Počítá se například s</w:t>
      </w:r>
      <w:r w:rsidR="00FD589E" w:rsidRPr="00B66BAC">
        <w:rPr>
          <w:rFonts w:cs="Arial"/>
        </w:rPr>
        <w:t xml:space="preserve"> úpravami </w:t>
      </w:r>
      <w:r w:rsidR="00241E87" w:rsidRPr="00B66BAC">
        <w:rPr>
          <w:rFonts w:cs="Arial"/>
        </w:rPr>
        <w:t xml:space="preserve">parkoviště i vylepšením nabídky občerstvení. </w:t>
      </w:r>
      <w:r w:rsidR="00386C59" w:rsidRPr="00B66BAC">
        <w:rPr>
          <w:rFonts w:cs="Arial"/>
          <w:i/>
        </w:rPr>
        <w:t>„</w:t>
      </w:r>
      <w:r w:rsidRPr="00B66BAC">
        <w:rPr>
          <w:rFonts w:cs="Arial"/>
          <w:i/>
        </w:rPr>
        <w:t>Rostoucí počet návštěvníků pro nás není to nejdůležitější. Rádi bychom se zaměřili</w:t>
      </w:r>
      <w:r w:rsidR="00386C59" w:rsidRPr="00B66BAC">
        <w:rPr>
          <w:rFonts w:cs="Arial"/>
          <w:i/>
        </w:rPr>
        <w:t xml:space="preserve"> na návštěvnický zážitek</w:t>
      </w:r>
      <w:r w:rsidRPr="00B66BAC">
        <w:rPr>
          <w:rFonts w:cs="Arial"/>
          <w:i/>
        </w:rPr>
        <w:t>. Chceme</w:t>
      </w:r>
      <w:r w:rsidR="00386C59" w:rsidRPr="00B66BAC">
        <w:rPr>
          <w:rFonts w:cs="Arial"/>
          <w:i/>
        </w:rPr>
        <w:t>, aby k nám lidé chodili opakovaně,“</w:t>
      </w:r>
      <w:r w:rsidR="00386C59" w:rsidRPr="00B66BAC">
        <w:rPr>
          <w:rFonts w:cs="Arial"/>
        </w:rPr>
        <w:t xml:space="preserve"> vysvětlil Richter a dodal: </w:t>
      </w:r>
      <w:r w:rsidR="00386C59" w:rsidRPr="00B66BAC">
        <w:rPr>
          <w:rFonts w:cs="Arial"/>
          <w:i/>
        </w:rPr>
        <w:t>„Vzhledem k tomu, že vývoj našeho science centra byl opravdu velmi rychlý, stojíme před úkolem naši nabídku spíše ustálit než rozšiřovat.“</w:t>
      </w:r>
      <w:r w:rsidR="00386C59" w:rsidRPr="00B66BAC">
        <w:rPr>
          <w:rFonts w:cs="Arial"/>
        </w:rPr>
        <w:t xml:space="preserve">  V neposlední řadě chce VIDA! </w:t>
      </w:r>
      <w:proofErr w:type="gramStart"/>
      <w:r w:rsidR="006D6301" w:rsidRPr="00B66BAC">
        <w:rPr>
          <w:rFonts w:cs="Arial"/>
        </w:rPr>
        <w:t>opět</w:t>
      </w:r>
      <w:proofErr w:type="gramEnd"/>
      <w:r w:rsidR="006D6301" w:rsidRPr="00B66BAC">
        <w:rPr>
          <w:rFonts w:cs="Arial"/>
        </w:rPr>
        <w:t xml:space="preserve"> </w:t>
      </w:r>
      <w:r w:rsidR="00386C59" w:rsidRPr="00B66BAC">
        <w:rPr>
          <w:rFonts w:cs="Arial"/>
        </w:rPr>
        <w:t xml:space="preserve">návštěvníkům </w:t>
      </w:r>
      <w:r w:rsidR="006D6301" w:rsidRPr="00B66BAC">
        <w:rPr>
          <w:rFonts w:cs="Arial"/>
        </w:rPr>
        <w:t xml:space="preserve">nabídnout </w:t>
      </w:r>
      <w:r w:rsidR="00386C59" w:rsidRPr="00B66BAC">
        <w:rPr>
          <w:rFonts w:cs="Arial"/>
        </w:rPr>
        <w:t xml:space="preserve">nový 3D film. Premiéra je naplánovaná na březen příštího roku a </w:t>
      </w:r>
      <w:r w:rsidR="00241E87" w:rsidRPr="00B66BAC">
        <w:rPr>
          <w:rFonts w:cs="Arial"/>
        </w:rPr>
        <w:t xml:space="preserve">mělo by se jednat o film z produkce BBC věnovaný </w:t>
      </w:r>
      <w:r w:rsidR="00386C59" w:rsidRPr="00B66BAC">
        <w:rPr>
          <w:rFonts w:cs="Arial"/>
        </w:rPr>
        <w:t>dinosaurům</w:t>
      </w:r>
      <w:r w:rsidR="00241E87" w:rsidRPr="00B66BAC">
        <w:rPr>
          <w:rFonts w:cs="Arial"/>
        </w:rPr>
        <w:t>.</w:t>
      </w:r>
    </w:p>
    <w:p w14:paraId="7FD103F8" w14:textId="77777777" w:rsidR="00386C59" w:rsidRPr="00B66BAC" w:rsidRDefault="00386C59" w:rsidP="00386C59">
      <w:pPr>
        <w:rPr>
          <w:rFonts w:cs="Arial"/>
        </w:rPr>
      </w:pPr>
    </w:p>
    <w:p w14:paraId="4AB3C92B" w14:textId="5E5A1A71" w:rsidR="00977C52" w:rsidRPr="00B66BAC" w:rsidRDefault="00977C52" w:rsidP="00977C52">
      <w:pPr>
        <w:rPr>
          <w:rFonts w:cs="Arial"/>
          <w:b/>
          <w:sz w:val="24"/>
          <w:szCs w:val="24"/>
        </w:rPr>
      </w:pPr>
      <w:r w:rsidRPr="00B66BAC">
        <w:rPr>
          <w:rFonts w:cs="Arial"/>
          <w:b/>
          <w:sz w:val="24"/>
          <w:szCs w:val="24"/>
        </w:rPr>
        <w:t>Slovo</w:t>
      </w:r>
      <w:r w:rsidR="00386C59" w:rsidRPr="00B66BAC">
        <w:rPr>
          <w:rFonts w:cs="Arial"/>
          <w:b/>
          <w:sz w:val="24"/>
          <w:szCs w:val="24"/>
        </w:rPr>
        <w:t xml:space="preserve"> hejtmana</w:t>
      </w:r>
    </w:p>
    <w:p w14:paraId="50882FC5" w14:textId="19D915DA" w:rsidR="00977C52" w:rsidRPr="00B66BAC" w:rsidRDefault="00977C52" w:rsidP="00977C52">
      <w:pPr>
        <w:rPr>
          <w:rFonts w:cs="Arial"/>
          <w:spacing w:val="0"/>
          <w:sz w:val="24"/>
          <w:szCs w:val="24"/>
          <w:lang w:eastAsia="en-US"/>
        </w:rPr>
      </w:pPr>
      <w:r w:rsidRPr="00B66BAC">
        <w:rPr>
          <w:rFonts w:cs="Arial"/>
          <w:i/>
          <w:iCs/>
        </w:rPr>
        <w:t xml:space="preserve">„Už pět let přináší vědeckotechnický park VIDA! </w:t>
      </w:r>
      <w:proofErr w:type="gramStart"/>
      <w:r w:rsidRPr="00B66BAC">
        <w:rPr>
          <w:rFonts w:cs="Arial"/>
          <w:i/>
          <w:iCs/>
        </w:rPr>
        <w:t>interaktivní</w:t>
      </w:r>
      <w:proofErr w:type="gramEnd"/>
      <w:r w:rsidRPr="00B66BAC">
        <w:rPr>
          <w:rFonts w:cs="Arial"/>
          <w:i/>
          <w:iCs/>
        </w:rPr>
        <w:t xml:space="preserve"> formou poznání a zábavu a daří se tak velmi atraktivně popularizovat a podporovat vědu napříč všemi věkovými kategoriemi. Park přispívá k nenásilnému a pozitivnímu vnímání vědy, což koresponduje s orientací Jihomoravského kraje na oblast vědy, výzkumu a inovací. Měl jsem možnost opakovaně si na vlastní kůži vyzkoušet pestrou nabídku VIDA! </w:t>
      </w:r>
      <w:proofErr w:type="gramStart"/>
      <w:r w:rsidRPr="00B66BAC">
        <w:rPr>
          <w:rFonts w:cs="Arial"/>
          <w:i/>
          <w:iCs/>
        </w:rPr>
        <w:t>science</w:t>
      </w:r>
      <w:proofErr w:type="gramEnd"/>
      <w:r w:rsidRPr="00B66BAC">
        <w:rPr>
          <w:rFonts w:cs="Arial"/>
          <w:i/>
          <w:iCs/>
        </w:rPr>
        <w:t xml:space="preserve"> centra a opravdu to stojí za to. Zábava pro celou rodinu, kdo ještě nenavštívil, vřele doporučuji,“</w:t>
      </w:r>
      <w:r w:rsidRPr="00B66BAC">
        <w:rPr>
          <w:rFonts w:cs="Arial"/>
        </w:rPr>
        <w:t xml:space="preserve"> </w:t>
      </w:r>
      <w:r w:rsidRPr="00B66BAC">
        <w:rPr>
          <w:rFonts w:cs="Arial"/>
          <w:sz w:val="24"/>
          <w:szCs w:val="24"/>
        </w:rPr>
        <w:t>řekl</w:t>
      </w:r>
      <w:r w:rsidRPr="00B66BAC">
        <w:rPr>
          <w:rFonts w:cs="Arial"/>
          <w:sz w:val="24"/>
          <w:szCs w:val="24"/>
        </w:rPr>
        <w:t xml:space="preserve"> Bohumil Šimek, hejtman Jihomoravského kraje.</w:t>
      </w:r>
    </w:p>
    <w:p w14:paraId="350E2EAD" w14:textId="25AF48CA" w:rsidR="00977C52" w:rsidRPr="00B66BAC" w:rsidRDefault="00977C52" w:rsidP="00977C52">
      <w:pPr>
        <w:rPr>
          <w:rFonts w:cs="Arial"/>
          <w:b/>
          <w:sz w:val="24"/>
          <w:szCs w:val="24"/>
        </w:rPr>
      </w:pPr>
    </w:p>
    <w:p w14:paraId="7C2172CB" w14:textId="77777777" w:rsidR="00977C52" w:rsidRPr="00B66BAC" w:rsidRDefault="00977C52" w:rsidP="00977C52">
      <w:pPr>
        <w:rPr>
          <w:rFonts w:cs="Arial"/>
        </w:rPr>
      </w:pPr>
    </w:p>
    <w:p w14:paraId="4E1F4664" w14:textId="22CC99CD" w:rsidR="002930FF" w:rsidRPr="00B66BAC" w:rsidRDefault="002930FF" w:rsidP="00461560">
      <w:pPr>
        <w:rPr>
          <w:rFonts w:cs="Arial"/>
          <w:b/>
          <w:sz w:val="28"/>
          <w:szCs w:val="28"/>
        </w:rPr>
      </w:pPr>
    </w:p>
    <w:p w14:paraId="09D947CB" w14:textId="77777777" w:rsidR="006C0C69" w:rsidRPr="00B66BAC" w:rsidRDefault="006C0C69" w:rsidP="00530839">
      <w:pPr>
        <w:pStyle w:val="Normlnweb"/>
        <w:spacing w:before="0" w:after="0" w:line="260" w:lineRule="exact"/>
        <w:rPr>
          <w:rFonts w:ascii="Arial" w:hAnsi="Arial" w:cs="Arial"/>
          <w:spacing w:val="-6"/>
          <w:lang w:eastAsia="ja-JP"/>
        </w:rPr>
      </w:pPr>
    </w:p>
    <w:p w14:paraId="02A6112B" w14:textId="77777777" w:rsidR="00747847" w:rsidRPr="00B66BAC" w:rsidRDefault="00747847" w:rsidP="00407D7D">
      <w:pPr>
        <w:pStyle w:val="Prosttext"/>
        <w:spacing w:line="280" w:lineRule="exact"/>
        <w:rPr>
          <w:rFonts w:ascii="Arial" w:hAnsi="Arial" w:cs="Arial"/>
          <w:szCs w:val="22"/>
        </w:rPr>
      </w:pPr>
    </w:p>
    <w:p w14:paraId="2E72A969" w14:textId="052BB163" w:rsidR="00A17580" w:rsidRPr="00B66BAC" w:rsidRDefault="00CA1A6D" w:rsidP="00407D7D">
      <w:pPr>
        <w:spacing w:line="280" w:lineRule="exact"/>
        <w:rPr>
          <w:rFonts w:cs="Arial"/>
        </w:rPr>
      </w:pPr>
      <w:r w:rsidRPr="00B66BAC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B66BAC">
        <w:rPr>
          <w:rFonts w:cs="Arial"/>
        </w:rPr>
        <w:t xml:space="preserve">VIDA! </w:t>
      </w:r>
      <w:proofErr w:type="gramStart"/>
      <w:r w:rsidR="00A17580" w:rsidRPr="00B66BAC">
        <w:rPr>
          <w:rFonts w:cs="Arial"/>
        </w:rPr>
        <w:t>science</w:t>
      </w:r>
      <w:proofErr w:type="gramEnd"/>
      <w:r w:rsidR="00A17580" w:rsidRPr="00B66BAC">
        <w:rPr>
          <w:rFonts w:cs="Arial"/>
        </w:rPr>
        <w:t xml:space="preserve"> centrum</w:t>
      </w:r>
    </w:p>
    <w:p w14:paraId="7FD9F091" w14:textId="7A9D7202" w:rsidR="00A17580" w:rsidRPr="00B66BAC" w:rsidRDefault="00A17580" w:rsidP="00407D7D">
      <w:pPr>
        <w:spacing w:line="280" w:lineRule="exact"/>
        <w:rPr>
          <w:rFonts w:cs="Arial"/>
        </w:rPr>
      </w:pPr>
      <w:r w:rsidRPr="00B66BAC">
        <w:rPr>
          <w:rFonts w:cs="Arial"/>
        </w:rPr>
        <w:t>Křížkovského 12, Brno</w:t>
      </w:r>
    </w:p>
    <w:p w14:paraId="66EED931" w14:textId="0ECCB99C" w:rsidR="00A17580" w:rsidRPr="00B66BAC" w:rsidRDefault="003F3026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9" w:history="1">
        <w:r w:rsidR="00A17580" w:rsidRPr="00B66BAC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B66BAC" w:rsidRDefault="003F3026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0" w:history="1">
        <w:r w:rsidR="00A17580" w:rsidRPr="00B66BAC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B66BAC" w:rsidRDefault="00A17580" w:rsidP="00530839">
      <w:pPr>
        <w:spacing w:line="260" w:lineRule="exact"/>
        <w:rPr>
          <w:rFonts w:cs="Arial"/>
          <w:sz w:val="24"/>
          <w:szCs w:val="24"/>
        </w:rPr>
      </w:pPr>
    </w:p>
    <w:p w14:paraId="02C18715" w14:textId="642E8064" w:rsidR="00A17580" w:rsidRPr="00B66BAC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B66BAC">
        <w:rPr>
          <w:rFonts w:cs="Arial"/>
          <w:sz w:val="18"/>
          <w:szCs w:val="18"/>
        </w:rPr>
        <w:t xml:space="preserve">Zábavní vědecký park VIDA! </w:t>
      </w:r>
      <w:proofErr w:type="gramStart"/>
      <w:r w:rsidRPr="00B66BAC">
        <w:rPr>
          <w:rFonts w:cs="Arial"/>
          <w:sz w:val="18"/>
          <w:szCs w:val="18"/>
        </w:rPr>
        <w:t>provozuje</w:t>
      </w:r>
      <w:proofErr w:type="gramEnd"/>
      <w:r w:rsidRPr="00B66BAC">
        <w:rPr>
          <w:rFonts w:cs="Arial"/>
          <w:sz w:val="18"/>
          <w:szCs w:val="18"/>
        </w:rPr>
        <w:t xml:space="preserve"> </w:t>
      </w:r>
      <w:proofErr w:type="spellStart"/>
      <w:r w:rsidRPr="00B66BAC">
        <w:rPr>
          <w:rFonts w:cs="Arial"/>
          <w:sz w:val="18"/>
          <w:szCs w:val="18"/>
        </w:rPr>
        <w:t>Moravian</w:t>
      </w:r>
      <w:proofErr w:type="spellEnd"/>
      <w:r w:rsidRPr="00B66BAC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r w:rsidRPr="00B66BAC">
        <w:rPr>
          <w:rFonts w:cs="Arial"/>
          <w:sz w:val="18"/>
          <w:szCs w:val="18"/>
        </w:rPr>
        <w:t>kraje.Moravian</w:t>
      </w:r>
      <w:proofErr w:type="spellEnd"/>
      <w:r w:rsidRPr="00B66BAC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B66BAC" w:rsidSect="004865E4">
      <w:footerReference w:type="default" r:id="rId11"/>
      <w:headerReference w:type="first" r:id="rId12"/>
      <w:footerReference w:type="first" r:id="rId13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8525E" w14:textId="77777777" w:rsidR="003F3026" w:rsidRDefault="003F3026" w:rsidP="00A41BBC">
      <w:pPr>
        <w:spacing w:line="240" w:lineRule="auto"/>
      </w:pPr>
      <w:r>
        <w:separator/>
      </w:r>
    </w:p>
  </w:endnote>
  <w:endnote w:type="continuationSeparator" w:id="0">
    <w:p w14:paraId="6F4965B7" w14:textId="77777777" w:rsidR="003F3026" w:rsidRDefault="003F3026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BA079F" w:rsidRDefault="00A17580" w:rsidP="005552B3">
    <w:pPr>
      <w:pStyle w:val="Small-Blue"/>
      <w:rPr>
        <w:rFonts w:ascii="NimbusSanLig" w:hAnsi="NimbusSanLig" w:cs="Arial"/>
        <w:sz w:val="18"/>
        <w:szCs w:val="18"/>
      </w:rPr>
    </w:pPr>
    <w:r w:rsidRPr="00BA079F">
      <w:rPr>
        <w:rFonts w:ascii="NimbusSanLig" w:hAnsi="NimbusSanLig" w:cs="Arial"/>
        <w:b/>
        <w:color w:val="auto"/>
        <w:sz w:val="18"/>
        <w:szCs w:val="18"/>
      </w:rPr>
      <w:t xml:space="preserve">Kontakt pro média: </w:t>
    </w:r>
    <w:r w:rsidRPr="00BA079F">
      <w:rPr>
        <w:rFonts w:ascii="NimbusSanLig" w:hAnsi="NimbusSanLig" w:cs="Arial"/>
        <w:b/>
        <w:sz w:val="18"/>
        <w:szCs w:val="18"/>
      </w:rPr>
      <w:t>Hana Laudátová</w:t>
    </w:r>
    <w:r w:rsidRPr="00BA079F">
      <w:rPr>
        <w:rFonts w:ascii="NimbusSanLig" w:hAnsi="NimbusSanLig" w:cs="Arial"/>
        <w:sz w:val="18"/>
        <w:szCs w:val="18"/>
      </w:rPr>
      <w:t xml:space="preserve">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 xml:space="preserve">manažerka pro marketing a PR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 xml:space="preserve">tel.: (+420) 730 896 542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>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60992" w14:textId="77777777" w:rsidR="003F3026" w:rsidRDefault="003F3026" w:rsidP="00A41BBC">
      <w:pPr>
        <w:spacing w:line="240" w:lineRule="auto"/>
      </w:pPr>
      <w:r>
        <w:separator/>
      </w:r>
    </w:p>
  </w:footnote>
  <w:footnote w:type="continuationSeparator" w:id="0">
    <w:p w14:paraId="0A4E7705" w14:textId="77777777" w:rsidR="003F3026" w:rsidRDefault="003F3026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0B41"/>
    <w:rsid w:val="00241E87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86C59"/>
    <w:rsid w:val="00395EDF"/>
    <w:rsid w:val="003A2A87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3026"/>
    <w:rsid w:val="003F5AF7"/>
    <w:rsid w:val="003F68F5"/>
    <w:rsid w:val="003F76F8"/>
    <w:rsid w:val="00400F66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5E5D"/>
    <w:rsid w:val="005552B3"/>
    <w:rsid w:val="005559EE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0C94"/>
    <w:rsid w:val="005E47AE"/>
    <w:rsid w:val="005E60D6"/>
    <w:rsid w:val="005F0477"/>
    <w:rsid w:val="005F094F"/>
    <w:rsid w:val="005F12B2"/>
    <w:rsid w:val="005F56B7"/>
    <w:rsid w:val="00600FD4"/>
    <w:rsid w:val="00607897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224B"/>
    <w:rsid w:val="00655A85"/>
    <w:rsid w:val="006637AE"/>
    <w:rsid w:val="006656D4"/>
    <w:rsid w:val="006662D5"/>
    <w:rsid w:val="00667927"/>
    <w:rsid w:val="006758AE"/>
    <w:rsid w:val="0069283C"/>
    <w:rsid w:val="006A0380"/>
    <w:rsid w:val="006C0C69"/>
    <w:rsid w:val="006D0145"/>
    <w:rsid w:val="006D3E61"/>
    <w:rsid w:val="006D6301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486F"/>
    <w:rsid w:val="00747847"/>
    <w:rsid w:val="007523BE"/>
    <w:rsid w:val="00754854"/>
    <w:rsid w:val="007615C7"/>
    <w:rsid w:val="00762CC0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3283E"/>
    <w:rsid w:val="009447DB"/>
    <w:rsid w:val="00946D29"/>
    <w:rsid w:val="00953583"/>
    <w:rsid w:val="00955604"/>
    <w:rsid w:val="009624C8"/>
    <w:rsid w:val="00973B4A"/>
    <w:rsid w:val="009741BC"/>
    <w:rsid w:val="009778E2"/>
    <w:rsid w:val="00977C52"/>
    <w:rsid w:val="00981EC0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5980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2CD8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66BAC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079F"/>
    <w:rsid w:val="00BB1BF8"/>
    <w:rsid w:val="00BB2F06"/>
    <w:rsid w:val="00BB4990"/>
    <w:rsid w:val="00BB55BD"/>
    <w:rsid w:val="00BB7298"/>
    <w:rsid w:val="00BC20F5"/>
    <w:rsid w:val="00BC556F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0051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DE79C6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589E"/>
    <w:rsid w:val="00FD6FC5"/>
    <w:rsid w:val="00FD716F"/>
    <w:rsid w:val="00FE5127"/>
    <w:rsid w:val="00FF0546"/>
    <w:rsid w:val="00FF1AE4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idab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2019-11-28T08:34:00Z</cp:lastPrinted>
  <dcterms:created xsi:type="dcterms:W3CDTF">2019-11-28T08:36:00Z</dcterms:created>
  <dcterms:modified xsi:type="dcterms:W3CDTF">2019-11-28T08:36:00Z</dcterms:modified>
</cp:coreProperties>
</file>