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88" w:rsidRPr="007245CF" w:rsidRDefault="00776BB6" w:rsidP="00F65588">
      <w:pPr>
        <w:spacing w:line="283" w:lineRule="auto"/>
        <w:rPr>
          <w:rFonts w:ascii="NimbusSanLig" w:hAnsi="NimbusSanLig" w:cs="Arial"/>
          <w:b/>
          <w:sz w:val="28"/>
          <w:szCs w:val="28"/>
        </w:rPr>
      </w:pPr>
      <w:r>
        <w:rPr>
          <w:rFonts w:ascii="NimbusSanLig" w:hAnsi="NimbusSanLig" w:cs="Arial"/>
          <w:b/>
          <w:sz w:val="28"/>
          <w:szCs w:val="28"/>
        </w:rPr>
        <w:t xml:space="preserve">Letní VIDA! </w:t>
      </w:r>
      <w:proofErr w:type="gramStart"/>
      <w:r>
        <w:rPr>
          <w:rFonts w:ascii="NimbusSanLig" w:hAnsi="NimbusSanLig" w:cs="Arial"/>
          <w:b/>
          <w:sz w:val="28"/>
          <w:szCs w:val="28"/>
        </w:rPr>
        <w:t>novinky</w:t>
      </w:r>
      <w:proofErr w:type="gramEnd"/>
      <w:r w:rsidR="00FF643C" w:rsidRPr="007245CF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776BB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7245C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76BB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776BB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9</w:t>
                      </w:r>
                      <w:r w:rsidR="007245C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776BB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43C" w:rsidRPr="007245CF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7245CF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B6" w:rsidRDefault="00776BB6" w:rsidP="00776BB6">
      <w:pPr>
        <w:autoSpaceDE w:val="0"/>
        <w:autoSpaceDN w:val="0"/>
        <w:adjustRightInd w:val="0"/>
        <w:jc w:val="both"/>
        <w:rPr>
          <w:rFonts w:ascii="NimbusSanLig" w:hAnsi="NimbusSanLig"/>
        </w:rPr>
      </w:pPr>
      <w:r w:rsidRPr="00776BB6">
        <w:rPr>
          <w:rFonts w:ascii="NimbusSanLig" w:hAnsi="NimbusSanLig" w:cs="Arial"/>
        </w:rPr>
        <w:t xml:space="preserve">Zábavní vědecký park VIDA!, který od </w:t>
      </w:r>
      <w:r>
        <w:rPr>
          <w:rFonts w:ascii="NimbusSanLig" w:hAnsi="NimbusSanLig" w:cs="Arial"/>
        </w:rPr>
        <w:t>svého</w:t>
      </w:r>
      <w:r w:rsidRPr="00776BB6">
        <w:rPr>
          <w:rFonts w:ascii="NimbusSanLig" w:hAnsi="NimbusSanLig" w:cs="Arial"/>
        </w:rPr>
        <w:t xml:space="preserve"> otevření v prosinci minulého roku přivítal</w:t>
      </w:r>
      <w:r>
        <w:rPr>
          <w:rFonts w:ascii="NimbusSanLig" w:hAnsi="NimbusSanLig" w:cs="Arial"/>
        </w:rPr>
        <w:t xml:space="preserve"> už</w:t>
      </w:r>
      <w:r w:rsidRPr="00776BB6">
        <w:rPr>
          <w:rFonts w:ascii="NimbusSanLig" w:hAnsi="NimbusSanLig" w:cs="Arial"/>
        </w:rPr>
        <w:t xml:space="preserve"> více než 120 tisíc návštěvníků, připravil na letní měsíce několik novinek. Předně je to nová dočasná výstava </w:t>
      </w:r>
      <w:r>
        <w:rPr>
          <w:rFonts w:ascii="NimbusSanLig" w:hAnsi="NimbusSanLig" w:cs="Arial"/>
        </w:rPr>
        <w:t xml:space="preserve">umístěná </w:t>
      </w:r>
      <w:r w:rsidRPr="00776BB6">
        <w:rPr>
          <w:rFonts w:ascii="NimbusSanLig" w:hAnsi="NimbusSanLig" w:cs="Arial"/>
        </w:rPr>
        <w:t>na galerii centra nazvaná „</w:t>
      </w:r>
      <w:r w:rsidRPr="00776BB6">
        <w:rPr>
          <w:rFonts w:ascii="NimbusSanLig" w:hAnsi="NimbusSanLig"/>
        </w:rPr>
        <w:t>Vynálezy, které ovlivnily lidstvo“</w:t>
      </w:r>
      <w:r>
        <w:rPr>
          <w:rFonts w:ascii="NimbusSanLig" w:hAnsi="NimbusSanLig"/>
        </w:rPr>
        <w:t xml:space="preserve"> </w:t>
      </w:r>
      <w:r w:rsidRPr="00776BB6">
        <w:rPr>
          <w:rFonts w:ascii="NimbusSanLig" w:hAnsi="NimbusSanLig"/>
        </w:rPr>
        <w:t>připravená Akademií Věd České Republiky</w:t>
      </w:r>
      <w:r>
        <w:rPr>
          <w:rFonts w:ascii="NimbusSanLig" w:hAnsi="NimbusSanLig"/>
        </w:rPr>
        <w:t>, dále nové představení se zábavnými pokusy v Divadle vědy „Dělám tlaky, dělej taky“ a do třetice prodloužení otevírací doby v pátek a v</w:t>
      </w:r>
      <w:r w:rsidR="00800F97">
        <w:rPr>
          <w:rFonts w:ascii="NimbusSanLig" w:hAnsi="NimbusSanLig"/>
        </w:rPr>
        <w:t xml:space="preserve"> sobotu </w:t>
      </w:r>
      <w:r>
        <w:rPr>
          <w:rFonts w:ascii="NimbusSanLig" w:hAnsi="NimbusSanLig"/>
        </w:rPr>
        <w:t xml:space="preserve">až </w:t>
      </w:r>
      <w:r w:rsidR="00800F97">
        <w:rPr>
          <w:rFonts w:ascii="NimbusSanLig" w:hAnsi="NimbusSanLig"/>
        </w:rPr>
        <w:t>do</w:t>
      </w:r>
      <w:r>
        <w:rPr>
          <w:rFonts w:ascii="NimbusSanLig" w:hAnsi="NimbusSanLig"/>
        </w:rPr>
        <w:t> 19 hodin.</w:t>
      </w:r>
      <w:r w:rsidR="00800F97">
        <w:rPr>
          <w:rFonts w:ascii="NimbusSanLig" w:hAnsi="NimbusSanLig"/>
        </w:rPr>
        <w:t xml:space="preserve"> </w:t>
      </w:r>
      <w:r w:rsidR="0029740B">
        <w:rPr>
          <w:rFonts w:ascii="NimbusSanLig" w:hAnsi="NimbusSanLig"/>
        </w:rPr>
        <w:t xml:space="preserve">To vše v plně klimatizované budově, kde se můžete schovat před horkými letními dny. </w:t>
      </w:r>
      <w:r w:rsidR="00800F97">
        <w:rPr>
          <w:rFonts w:ascii="NimbusSanLig" w:hAnsi="NimbusSanLig"/>
        </w:rPr>
        <w:t xml:space="preserve">Více na </w:t>
      </w:r>
      <w:hyperlink r:id="rId9" w:history="1">
        <w:r w:rsidR="00800F97" w:rsidRPr="00D909F7">
          <w:rPr>
            <w:rStyle w:val="Hypertextovodkaz"/>
            <w:rFonts w:ascii="NimbusSanLig" w:hAnsi="NimbusSanLig"/>
          </w:rPr>
          <w:t>www.vida.cz</w:t>
        </w:r>
      </w:hyperlink>
    </w:p>
    <w:p w:rsidR="00776BB6" w:rsidRPr="00776BB6" w:rsidRDefault="00776BB6" w:rsidP="00776BB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776BB6" w:rsidRPr="00776BB6" w:rsidRDefault="00776BB6" w:rsidP="00D03EF9">
      <w:pPr>
        <w:spacing w:line="276" w:lineRule="auto"/>
        <w:rPr>
          <w:rFonts w:ascii="NimbusSanLig" w:hAnsi="NimbusSanLig" w:cs="Arial"/>
          <w:b/>
        </w:rPr>
      </w:pPr>
      <w:r w:rsidRPr="00776BB6">
        <w:rPr>
          <w:rFonts w:ascii="NimbusSanLig" w:hAnsi="NimbusSanLig" w:cs="Arial"/>
          <w:b/>
        </w:rPr>
        <w:t>Vynálezy, které ovlivnily lidstvo</w:t>
      </w:r>
    </w:p>
    <w:p w:rsidR="000773D9" w:rsidRDefault="00220A5A" w:rsidP="00776BB6">
      <w:pPr>
        <w:autoSpaceDE w:val="0"/>
        <w:autoSpaceDN w:val="0"/>
        <w:adjustRightInd w:val="0"/>
        <w:jc w:val="both"/>
        <w:rPr>
          <w:rFonts w:ascii="NimbusSanLig" w:hAnsi="NimbusSanLig"/>
        </w:rPr>
      </w:pPr>
      <w:r>
        <w:rPr>
          <w:rFonts w:ascii="NimbusSanLig" w:hAnsi="NimbusSanLig"/>
        </w:rPr>
        <w:t>Chcete se dozvědět, jaké to je být vědcem? Výstava „Vynálezy, které ovlivnily lidstvo“ nabízí hned tři možnosti, jak se s touto oblastí blíže seznámit. Najdete zde informační panely přibližující práci Akademie věd České republiky, která výstavu připravila</w:t>
      </w:r>
      <w:r w:rsidR="00D37E37">
        <w:rPr>
          <w:rFonts w:ascii="NimbusSanLig" w:hAnsi="NimbusSanLig"/>
        </w:rPr>
        <w:t xml:space="preserve"> </w:t>
      </w:r>
      <w:proofErr w:type="gramStart"/>
      <w:r w:rsidR="00D37E37">
        <w:rPr>
          <w:rFonts w:ascii="NimbusSanLig" w:hAnsi="NimbusSanLig"/>
        </w:rPr>
        <w:t>ke</w:t>
      </w:r>
      <w:proofErr w:type="gramEnd"/>
      <w:r w:rsidR="00D37E37">
        <w:rPr>
          <w:rFonts w:ascii="NimbusSanLig" w:hAnsi="NimbusSanLig"/>
        </w:rPr>
        <w:t xml:space="preserve"> 125. výročí svého vzniku</w:t>
      </w:r>
      <w:r>
        <w:rPr>
          <w:rFonts w:ascii="NimbusSanLig" w:hAnsi="NimbusSanLig"/>
        </w:rPr>
        <w:t xml:space="preserve">. Vedle nich </w:t>
      </w:r>
      <w:r w:rsidR="00D37E37">
        <w:rPr>
          <w:rFonts w:ascii="NimbusSanLig" w:hAnsi="NimbusSanLig"/>
        </w:rPr>
        <w:t xml:space="preserve">je </w:t>
      </w:r>
      <w:r>
        <w:rPr>
          <w:rFonts w:ascii="NimbusSanLig" w:hAnsi="NimbusSanLig"/>
        </w:rPr>
        <w:t xml:space="preserve">umístěno pět interaktivních exponátů </w:t>
      </w:r>
      <w:r w:rsidR="000773D9">
        <w:rPr>
          <w:rFonts w:ascii="NimbusSanLig" w:hAnsi="NimbusSanLig"/>
        </w:rPr>
        <w:t>ukazující</w:t>
      </w:r>
      <w:r w:rsidR="00D37E37">
        <w:rPr>
          <w:rFonts w:ascii="NimbusSanLig" w:hAnsi="NimbusSanLig"/>
        </w:rPr>
        <w:t>ch</w:t>
      </w:r>
      <w:r w:rsidR="000773D9">
        <w:rPr>
          <w:rFonts w:ascii="NimbusSanLig" w:hAnsi="NimbusSanLig"/>
        </w:rPr>
        <w:t xml:space="preserve"> principy běžných optických přístrojů. Hravou formou se návštěvníci dozvědí, j</w:t>
      </w:r>
      <w:r>
        <w:rPr>
          <w:rFonts w:ascii="NimbusSanLig" w:hAnsi="NimbusSanLig"/>
        </w:rPr>
        <w:t xml:space="preserve">aký je princip </w:t>
      </w:r>
      <w:r w:rsidR="000773D9">
        <w:rPr>
          <w:rFonts w:ascii="NimbusSanLig" w:hAnsi="NimbusSanLig"/>
        </w:rPr>
        <w:t xml:space="preserve">Keplerova a Galileova </w:t>
      </w:r>
      <w:r>
        <w:rPr>
          <w:rFonts w:ascii="NimbusSanLig" w:hAnsi="NimbusSanLig"/>
        </w:rPr>
        <w:t>dalekohledu</w:t>
      </w:r>
      <w:r w:rsidR="000773D9">
        <w:rPr>
          <w:rFonts w:ascii="NimbusSanLig" w:hAnsi="NimbusSanLig"/>
        </w:rPr>
        <w:t>, j</w:t>
      </w:r>
      <w:r>
        <w:rPr>
          <w:rFonts w:ascii="NimbusSanLig" w:hAnsi="NimbusSanLig"/>
        </w:rPr>
        <w:t xml:space="preserve">ak se </w:t>
      </w:r>
      <w:r w:rsidR="000773D9">
        <w:rPr>
          <w:rFonts w:ascii="NimbusSanLig" w:hAnsi="NimbusSanLig"/>
        </w:rPr>
        <w:t xml:space="preserve">na sítnici našeho oka </w:t>
      </w:r>
      <w:r>
        <w:rPr>
          <w:rFonts w:ascii="NimbusSanLig" w:hAnsi="NimbusSanLig"/>
        </w:rPr>
        <w:t>odráží obraz</w:t>
      </w:r>
      <w:r w:rsidR="00D37E37">
        <w:rPr>
          <w:rFonts w:ascii="NimbusSanLig" w:hAnsi="NimbusSanLig"/>
        </w:rPr>
        <w:t>, či c</w:t>
      </w:r>
      <w:r w:rsidR="000773D9">
        <w:rPr>
          <w:rFonts w:ascii="NimbusSanLig" w:hAnsi="NimbusSanLig"/>
        </w:rPr>
        <w:t>o dokáže spojka a r</w:t>
      </w:r>
      <w:r>
        <w:rPr>
          <w:rFonts w:ascii="NimbusSanLig" w:hAnsi="NimbusSanLig"/>
        </w:rPr>
        <w:t>ozptylka</w:t>
      </w:r>
      <w:r w:rsidR="000773D9">
        <w:rPr>
          <w:rFonts w:ascii="NimbusSanLig" w:hAnsi="NimbusSanLig"/>
        </w:rPr>
        <w:t xml:space="preserve">. Třetí část je věnována prvnímu českému nositeli Nobelovy ceny </w:t>
      </w:r>
      <w:r>
        <w:rPr>
          <w:rFonts w:ascii="NimbusSanLig" w:hAnsi="NimbusSanLig"/>
        </w:rPr>
        <w:t>Jaroslav</w:t>
      </w:r>
      <w:r w:rsidR="000773D9">
        <w:rPr>
          <w:rFonts w:ascii="NimbusSanLig" w:hAnsi="NimbusSanLig"/>
        </w:rPr>
        <w:t>u He</w:t>
      </w:r>
      <w:r>
        <w:rPr>
          <w:rFonts w:ascii="NimbusSanLig" w:hAnsi="NimbusSanLig"/>
        </w:rPr>
        <w:t>yrovsk</w:t>
      </w:r>
      <w:r w:rsidR="000773D9">
        <w:rPr>
          <w:rFonts w:ascii="NimbusSanLig" w:hAnsi="NimbusSanLig"/>
        </w:rPr>
        <w:t>ému. „Příběh kapky“</w:t>
      </w:r>
      <w:r w:rsidR="004E0195">
        <w:rPr>
          <w:rFonts w:ascii="NimbusSanLig" w:hAnsi="NimbusSanLig"/>
        </w:rPr>
        <w:t>, jak je dílčí expozice nazvaná,</w:t>
      </w:r>
      <w:r w:rsidR="000773D9">
        <w:rPr>
          <w:rFonts w:ascii="NimbusSanLig" w:hAnsi="NimbusSanLig"/>
        </w:rPr>
        <w:t xml:space="preserve"> poukazuje nejen na nevšední vědecké i lidské vlastnosti Heyrovského, ale přináší i exponáty historické hodnoty. Výstava byla zahájena 9. 7. 2015 a v zábavním vědeckém parku VIDA! </w:t>
      </w:r>
      <w:proofErr w:type="gramStart"/>
      <w:r w:rsidR="004E0195">
        <w:rPr>
          <w:rFonts w:ascii="NimbusSanLig" w:hAnsi="NimbusSanLig"/>
        </w:rPr>
        <w:t>ji</w:t>
      </w:r>
      <w:proofErr w:type="gramEnd"/>
      <w:r w:rsidR="004E0195">
        <w:rPr>
          <w:rFonts w:ascii="NimbusSanLig" w:hAnsi="NimbusSanLig"/>
        </w:rPr>
        <w:t xml:space="preserve"> najdete</w:t>
      </w:r>
      <w:r w:rsidR="000773D9">
        <w:rPr>
          <w:rFonts w:ascii="NimbusSanLig" w:hAnsi="NimbusSanLig"/>
        </w:rPr>
        <w:t xml:space="preserve"> až do konce října. Návštěva dočasné expozice je v cen</w:t>
      </w:r>
      <w:r w:rsidR="00824E37">
        <w:rPr>
          <w:rFonts w:ascii="NimbusSanLig" w:hAnsi="NimbusSanLig"/>
        </w:rPr>
        <w:t>ě</w:t>
      </w:r>
      <w:r w:rsidR="000773D9">
        <w:rPr>
          <w:rFonts w:ascii="NimbusSanLig" w:hAnsi="NimbusSanLig"/>
        </w:rPr>
        <w:t xml:space="preserve"> </w:t>
      </w:r>
      <w:r w:rsidR="00824E37">
        <w:rPr>
          <w:rFonts w:ascii="NimbusSanLig" w:hAnsi="NimbusSanLig"/>
        </w:rPr>
        <w:t>vstupného do celého centra.</w:t>
      </w:r>
    </w:p>
    <w:p w:rsidR="000773D9" w:rsidRDefault="000773D9" w:rsidP="00776BB6">
      <w:pPr>
        <w:autoSpaceDE w:val="0"/>
        <w:autoSpaceDN w:val="0"/>
        <w:adjustRightInd w:val="0"/>
        <w:jc w:val="both"/>
        <w:rPr>
          <w:rFonts w:ascii="NimbusSanLig" w:hAnsi="NimbusSanLig"/>
        </w:rPr>
      </w:pPr>
    </w:p>
    <w:p w:rsidR="000773D9" w:rsidRPr="000773D9" w:rsidRDefault="000773D9" w:rsidP="00776BB6">
      <w:pPr>
        <w:autoSpaceDE w:val="0"/>
        <w:autoSpaceDN w:val="0"/>
        <w:adjustRightInd w:val="0"/>
        <w:jc w:val="both"/>
        <w:rPr>
          <w:rFonts w:ascii="NimbusSanLig" w:hAnsi="NimbusSanLig"/>
          <w:b/>
        </w:rPr>
      </w:pPr>
      <w:r w:rsidRPr="000773D9">
        <w:rPr>
          <w:rFonts w:ascii="NimbusSanLig" w:hAnsi="NimbusSanLig"/>
          <w:b/>
        </w:rPr>
        <w:t>Tlaková show</w:t>
      </w:r>
    </w:p>
    <w:p w:rsidR="00EF72B5" w:rsidRDefault="00824E37" w:rsidP="00EF72B5">
      <w:pPr>
        <w:spacing w:before="20" w:line="271" w:lineRule="auto"/>
        <w:rPr>
          <w:rFonts w:ascii="NimbusSanLig" w:hAnsi="NimbusSanLig"/>
        </w:rPr>
      </w:pPr>
      <w:r>
        <w:rPr>
          <w:rFonts w:ascii="NimbusSanLig" w:hAnsi="NimbusSanLig"/>
        </w:rPr>
        <w:t xml:space="preserve">Představení se zábavnými pokusy, která se několikrát během dne odehrávají v Divadle vědy, patří k největším zážitkům z návštěvy VIDA! Po „Ohnivé show“ a představení „Mráz a žár“ uvádí VIDA!  </w:t>
      </w:r>
      <w:proofErr w:type="gramStart"/>
      <w:r>
        <w:rPr>
          <w:rFonts w:ascii="NimbusSanLig" w:hAnsi="NimbusSanLig"/>
        </w:rPr>
        <w:t>novou</w:t>
      </w:r>
      <w:proofErr w:type="gramEnd"/>
      <w:r>
        <w:rPr>
          <w:rFonts w:ascii="NimbusSanLig" w:hAnsi="NimbusSanLig"/>
        </w:rPr>
        <w:t xml:space="preserve"> originální autorskou show „Dělám tlaky, dělej taky“ věnovanou fenoménu atmosférického tlaku. Po akčním apokalyptickém úvodu, který přibližuje, co by se stalo, kdyby byl z místnosti odčerpán všechen vzduch</w:t>
      </w:r>
      <w:r w:rsidR="00981EC0">
        <w:rPr>
          <w:rFonts w:ascii="NimbusSanLig" w:hAnsi="NimbusSanLig"/>
        </w:rPr>
        <w:t>, se diváci dozvědí</w:t>
      </w:r>
      <w:r w:rsidR="00BF360F">
        <w:rPr>
          <w:rFonts w:ascii="NimbusSanLig" w:hAnsi="NimbusSanLig"/>
        </w:rPr>
        <w:t>, že s tlakem je to jako s</w:t>
      </w:r>
      <w:r w:rsidR="00484A93">
        <w:rPr>
          <w:rFonts w:ascii="NimbusSanLig" w:hAnsi="NimbusSanLig"/>
        </w:rPr>
        <w:t> </w:t>
      </w:r>
      <w:r w:rsidR="00BF360F">
        <w:rPr>
          <w:rFonts w:ascii="NimbusSanLig" w:hAnsi="NimbusSanLig"/>
        </w:rPr>
        <w:t>ohněm</w:t>
      </w:r>
      <w:r w:rsidR="00484A93">
        <w:rPr>
          <w:rFonts w:ascii="NimbusSanLig" w:hAnsi="NimbusSanLig"/>
        </w:rPr>
        <w:t>. Také je dobrý sluha</w:t>
      </w:r>
      <w:r w:rsidR="00BF360F">
        <w:rPr>
          <w:rFonts w:ascii="NimbusSanLig" w:hAnsi="NimbusSanLig"/>
        </w:rPr>
        <w:t>, ale špatný pán.</w:t>
      </w:r>
      <w:r w:rsidR="00981EC0">
        <w:rPr>
          <w:rFonts w:ascii="NimbusSanLig" w:hAnsi="NimbusSanLig"/>
        </w:rPr>
        <w:t xml:space="preserve"> </w:t>
      </w:r>
      <w:r>
        <w:rPr>
          <w:rFonts w:ascii="NimbusSanLig" w:hAnsi="NimbusSanLig"/>
        </w:rPr>
        <w:t xml:space="preserve"> </w:t>
      </w:r>
      <w:proofErr w:type="spellStart"/>
      <w:r w:rsidR="00BF360F">
        <w:rPr>
          <w:rFonts w:ascii="NimbusSanLig" w:hAnsi="NimbusSanLig"/>
        </w:rPr>
        <w:t>Vidátoři</w:t>
      </w:r>
      <w:proofErr w:type="spellEnd"/>
      <w:r w:rsidR="003C62F5">
        <w:rPr>
          <w:rFonts w:ascii="NimbusSanLig" w:hAnsi="NimbusSanLig"/>
        </w:rPr>
        <w:t>,</w:t>
      </w:r>
      <w:r w:rsidR="00BF360F">
        <w:rPr>
          <w:rFonts w:ascii="NimbusSanLig" w:hAnsi="NimbusSanLig"/>
        </w:rPr>
        <w:t xml:space="preserve"> </w:t>
      </w:r>
      <w:proofErr w:type="spellStart"/>
      <w:r w:rsidR="00BF360F">
        <w:rPr>
          <w:rFonts w:ascii="NimbusSanLig" w:hAnsi="NimbusSanLig"/>
        </w:rPr>
        <w:t>showmeni</w:t>
      </w:r>
      <w:proofErr w:type="spellEnd"/>
      <w:r w:rsidR="00BF360F">
        <w:rPr>
          <w:rFonts w:ascii="NimbusSanLig" w:hAnsi="NimbusSanLig"/>
        </w:rPr>
        <w:t xml:space="preserve"> a lektoři v jedné osobě, publiku názorně předvedou explozi balónkového človíčka, „pěnění krve“ a další následky poklesu tlaku v okolí. </w:t>
      </w:r>
      <w:r w:rsidR="001B2F5D">
        <w:rPr>
          <w:rFonts w:ascii="NimbusSanLig" w:hAnsi="NimbusSanLig"/>
        </w:rPr>
        <w:t>Dále ukáží, proč není možné, aby vesmírná loď ve vesmíru hlasitě expl</w:t>
      </w:r>
      <w:r w:rsidR="00484A93">
        <w:rPr>
          <w:rFonts w:ascii="NimbusSanLig" w:hAnsi="NimbusSanLig"/>
        </w:rPr>
        <w:t xml:space="preserve">odovala, </w:t>
      </w:r>
      <w:r w:rsidR="001B2F5D">
        <w:rPr>
          <w:rFonts w:ascii="NimbusSanLig" w:hAnsi="NimbusSanLig"/>
        </w:rPr>
        <w:t>jak krásné kouřové kroužky</w:t>
      </w:r>
      <w:r w:rsidR="00484A93">
        <w:rPr>
          <w:rFonts w:ascii="NimbusSanLig" w:hAnsi="NimbusSanLig"/>
        </w:rPr>
        <w:t xml:space="preserve"> dokáže vytvořit vzduchové dělo a mnoho dalších překvapivých pokusů.</w:t>
      </w:r>
    </w:p>
    <w:p w:rsidR="00800F97" w:rsidRDefault="00EF72B5" w:rsidP="00EF72B5">
      <w:pPr>
        <w:spacing w:before="20" w:line="271" w:lineRule="auto"/>
        <w:rPr>
          <w:rFonts w:ascii="NimbusSanLig" w:hAnsi="NimbusSanLig"/>
        </w:rPr>
      </w:pPr>
      <w:r>
        <w:rPr>
          <w:rFonts w:ascii="NimbusSanLig" w:hAnsi="NimbusSanLig"/>
        </w:rPr>
        <w:t>Vědecká p</w:t>
      </w:r>
      <w:r w:rsidR="001B2F5D">
        <w:rPr>
          <w:rFonts w:ascii="NimbusSanLig" w:hAnsi="NimbusSanLig"/>
        </w:rPr>
        <w:t>ředstavení trv</w:t>
      </w:r>
      <w:r>
        <w:rPr>
          <w:rFonts w:ascii="NimbusSanLig" w:hAnsi="NimbusSanLig"/>
        </w:rPr>
        <w:t>ají</w:t>
      </w:r>
      <w:r w:rsidR="001B2F5D">
        <w:rPr>
          <w:rFonts w:ascii="NimbusSanLig" w:hAnsi="NimbusSanLig"/>
        </w:rPr>
        <w:t xml:space="preserve"> přibližně 40 minut</w:t>
      </w:r>
      <w:r>
        <w:rPr>
          <w:rFonts w:ascii="NimbusSanLig" w:hAnsi="NimbusSanLig"/>
        </w:rPr>
        <w:t>,</w:t>
      </w:r>
      <w:r w:rsidR="001B2F5D">
        <w:rPr>
          <w:rFonts w:ascii="NimbusSanLig" w:hAnsi="NimbusSanLig"/>
        </w:rPr>
        <w:t xml:space="preserve"> </w:t>
      </w:r>
      <w:r>
        <w:rPr>
          <w:rFonts w:ascii="NimbusSanLig" w:hAnsi="NimbusSanLig"/>
        </w:rPr>
        <w:t>konají se několikrát během dne a</w:t>
      </w:r>
      <w:r w:rsidRPr="00547480">
        <w:rPr>
          <w:rFonts w:ascii="NimbusSanLig" w:hAnsi="NimbusSanLig"/>
          <w:b/>
        </w:rPr>
        <w:t xml:space="preserve"> </w:t>
      </w:r>
      <w:r w:rsidRPr="00800F97">
        <w:rPr>
          <w:rFonts w:ascii="NimbusSanLig" w:hAnsi="NimbusSanLig"/>
        </w:rPr>
        <w:t xml:space="preserve">jsou v ceně </w:t>
      </w:r>
      <w:r w:rsidR="00484A93">
        <w:rPr>
          <w:rFonts w:ascii="NimbusSanLig" w:hAnsi="NimbusSanLig"/>
        </w:rPr>
        <w:t xml:space="preserve">běžné </w:t>
      </w:r>
      <w:r w:rsidRPr="00800F97">
        <w:rPr>
          <w:rFonts w:ascii="NimbusSanLig" w:hAnsi="NimbusSanLig"/>
        </w:rPr>
        <w:t>vstupenky</w:t>
      </w:r>
      <w:r w:rsidR="00800F97" w:rsidRPr="00800F97">
        <w:rPr>
          <w:rFonts w:ascii="NimbusSanLig" w:hAnsi="NimbusSanLig"/>
        </w:rPr>
        <w:t>. Přesné</w:t>
      </w:r>
      <w:r>
        <w:rPr>
          <w:rFonts w:ascii="NimbusSanLig" w:hAnsi="NimbusSanLig"/>
        </w:rPr>
        <w:t xml:space="preserve"> začátky se</w:t>
      </w:r>
      <w:r w:rsidRPr="006F000F">
        <w:rPr>
          <w:rFonts w:ascii="NimbusSanLig" w:hAnsi="NimbusSanLig"/>
        </w:rPr>
        <w:t xml:space="preserve"> návštěvníci</w:t>
      </w:r>
      <w:r>
        <w:rPr>
          <w:rFonts w:ascii="NimbusSanLig" w:hAnsi="NimbusSanLig"/>
        </w:rPr>
        <w:t xml:space="preserve"> vždy dozvědí díky</w:t>
      </w:r>
      <w:r w:rsidRPr="006F000F">
        <w:rPr>
          <w:rFonts w:ascii="NimbusSanLig" w:hAnsi="NimbusSanLig"/>
        </w:rPr>
        <w:t xml:space="preserve"> hlášení z pokladny. </w:t>
      </w:r>
      <w:r w:rsidR="00800F97">
        <w:rPr>
          <w:rFonts w:ascii="NimbusSanLig" w:hAnsi="NimbusSanLig"/>
        </w:rPr>
        <w:t xml:space="preserve">Novou show </w:t>
      </w:r>
      <w:r w:rsidR="00800F97">
        <w:rPr>
          <w:rFonts w:ascii="NimbusSanLig" w:hAnsi="NimbusSanLig"/>
        </w:rPr>
        <w:lastRenderedPageBreak/>
        <w:t>„Dělám tlaky, dělej taky“ uvádí</w:t>
      </w:r>
      <w:r w:rsidR="00484A93">
        <w:rPr>
          <w:rFonts w:ascii="NimbusSanLig" w:hAnsi="NimbusSanLig"/>
        </w:rPr>
        <w:t xml:space="preserve"> VIDA!</w:t>
      </w:r>
      <w:r w:rsidR="00800F97">
        <w:rPr>
          <w:rFonts w:ascii="NimbusSanLig" w:hAnsi="NimbusSanLig"/>
        </w:rPr>
        <w:t xml:space="preserve"> v letních měsících </w:t>
      </w:r>
      <w:r w:rsidR="00484A93">
        <w:rPr>
          <w:rFonts w:ascii="NimbusSanLig" w:hAnsi="NimbusSanLig"/>
        </w:rPr>
        <w:t>obvykle</w:t>
      </w:r>
      <w:r w:rsidR="00800F97">
        <w:rPr>
          <w:rFonts w:ascii="NimbusSanLig" w:hAnsi="NimbusSanLig"/>
        </w:rPr>
        <w:t xml:space="preserve"> v úterý a ve čtvrtek. Kapacita Divadla vědy je 80 osob, místa nelze rezervovat.</w:t>
      </w:r>
    </w:p>
    <w:p w:rsidR="003C62F5" w:rsidRDefault="003C62F5" w:rsidP="00EF72B5">
      <w:pPr>
        <w:spacing w:before="20" w:line="271" w:lineRule="auto"/>
        <w:rPr>
          <w:rFonts w:ascii="NimbusSanLig" w:hAnsi="NimbusSanLig"/>
          <w:b/>
        </w:rPr>
      </w:pPr>
    </w:p>
    <w:p w:rsidR="00800F97" w:rsidRPr="00800F97" w:rsidRDefault="00800F97" w:rsidP="00EF72B5">
      <w:pPr>
        <w:spacing w:before="20" w:line="271" w:lineRule="auto"/>
        <w:rPr>
          <w:rFonts w:ascii="NimbusSanLig" w:hAnsi="NimbusSanLig"/>
          <w:b/>
        </w:rPr>
      </w:pPr>
      <w:r w:rsidRPr="00800F97">
        <w:rPr>
          <w:rFonts w:ascii="NimbusSanLig" w:hAnsi="NimbusSanLig"/>
          <w:b/>
        </w:rPr>
        <w:t>Dlouhé letní večery</w:t>
      </w:r>
      <w:r w:rsidR="00484A93">
        <w:rPr>
          <w:rFonts w:ascii="NimbusSanLig" w:hAnsi="NimbusSanLig"/>
          <w:b/>
        </w:rPr>
        <w:t xml:space="preserve"> plné vědy</w:t>
      </w:r>
    </w:p>
    <w:p w:rsidR="00800F97" w:rsidRPr="009624C8" w:rsidRDefault="00800F97" w:rsidP="00EF72B5">
      <w:pPr>
        <w:spacing w:before="20" w:line="271" w:lineRule="auto"/>
        <w:rPr>
          <w:rFonts w:ascii="NimbusSanLig" w:hAnsi="NimbusSanLig"/>
          <w:i/>
        </w:rPr>
      </w:pPr>
      <w:r>
        <w:rPr>
          <w:rFonts w:ascii="NimbusSanLig" w:hAnsi="NimbusSanLig"/>
        </w:rPr>
        <w:t xml:space="preserve">Vedení zábavního vědeckého parku VIDA! </w:t>
      </w:r>
      <w:proofErr w:type="gramStart"/>
      <w:r>
        <w:rPr>
          <w:rFonts w:ascii="NimbusSanLig" w:hAnsi="NimbusSanLig"/>
        </w:rPr>
        <w:t>se</w:t>
      </w:r>
      <w:proofErr w:type="gramEnd"/>
      <w:r>
        <w:rPr>
          <w:rFonts w:ascii="NimbusSanLig" w:hAnsi="NimbusSanLig"/>
        </w:rPr>
        <w:t xml:space="preserve"> rozhodlo vyjít vstříc svým návštěv</w:t>
      </w:r>
      <w:r w:rsidR="003C62F5">
        <w:rPr>
          <w:rFonts w:ascii="NimbusSanLig" w:hAnsi="NimbusSanLig"/>
        </w:rPr>
        <w:t>níkům a po dobu letních prázdnin</w:t>
      </w:r>
      <w:r>
        <w:rPr>
          <w:rFonts w:ascii="NimbusSanLig" w:hAnsi="NimbusSanLig"/>
        </w:rPr>
        <w:t xml:space="preserve"> prodloužit otevírací dobu v pátek a v sobotu až do 19 hodin.</w:t>
      </w:r>
      <w:r w:rsidRPr="009624C8">
        <w:rPr>
          <w:rFonts w:ascii="NimbusSanLig" w:hAnsi="NimbusSanLig"/>
          <w:i/>
        </w:rPr>
        <w:t xml:space="preserve"> „V létě se pozdě stmívá a dospělí i děti rádi tráví večery venku. </w:t>
      </w:r>
      <w:r w:rsidR="00484A93">
        <w:rPr>
          <w:rFonts w:ascii="NimbusSanLig" w:hAnsi="NimbusSanLig"/>
          <w:i/>
        </w:rPr>
        <w:t xml:space="preserve">Obvyklá návštěva VIDA! </w:t>
      </w:r>
      <w:proofErr w:type="gramStart"/>
      <w:r w:rsidR="00484A93">
        <w:rPr>
          <w:rFonts w:ascii="NimbusSanLig" w:hAnsi="NimbusSanLig"/>
          <w:i/>
        </w:rPr>
        <w:t>zabere</w:t>
      </w:r>
      <w:proofErr w:type="gramEnd"/>
      <w:r w:rsidR="00484A93">
        <w:rPr>
          <w:rFonts w:ascii="NimbusSanLig" w:hAnsi="NimbusSanLig"/>
          <w:i/>
        </w:rPr>
        <w:t xml:space="preserve"> minimálně tři hodiny</w:t>
      </w:r>
      <w:r w:rsidRPr="009624C8">
        <w:rPr>
          <w:rFonts w:ascii="NimbusSanLig" w:hAnsi="NimbusSanLig"/>
          <w:i/>
        </w:rPr>
        <w:t xml:space="preserve">. Cestu za zábavou a poznáním si tak v létě klidně mohou </w:t>
      </w:r>
      <w:r w:rsidR="00484A93">
        <w:rPr>
          <w:rFonts w:ascii="NimbusSanLig" w:hAnsi="NimbusSanLig"/>
          <w:i/>
        </w:rPr>
        <w:t xml:space="preserve">zájemci </w:t>
      </w:r>
      <w:r w:rsidRPr="009624C8">
        <w:rPr>
          <w:rFonts w:ascii="NimbusSanLig" w:hAnsi="NimbusSanLig"/>
          <w:i/>
        </w:rPr>
        <w:t xml:space="preserve">naplánovat i v pátek po pracovní době či v sobotu po zajímavém výletě </w:t>
      </w:r>
      <w:r w:rsidR="003C62F5">
        <w:rPr>
          <w:rFonts w:ascii="NimbusSanLig" w:hAnsi="NimbusSanLig"/>
          <w:i/>
        </w:rPr>
        <w:t>nebo</w:t>
      </w:r>
      <w:r w:rsidRPr="009624C8">
        <w:rPr>
          <w:rFonts w:ascii="NimbusSanLig" w:hAnsi="NimbusSanLig"/>
          <w:i/>
        </w:rPr>
        <w:t xml:space="preserve"> </w:t>
      </w:r>
      <w:r w:rsidR="00484A93">
        <w:rPr>
          <w:rFonts w:ascii="NimbusSanLig" w:hAnsi="NimbusSanLig"/>
          <w:i/>
        </w:rPr>
        <w:t>návštěvě koupaliště</w:t>
      </w:r>
      <w:r w:rsidRPr="009624C8">
        <w:rPr>
          <w:rFonts w:ascii="NimbusSanLig" w:hAnsi="NimbusSanLig"/>
          <w:i/>
        </w:rPr>
        <w:t>,</w:t>
      </w:r>
      <w:r w:rsidR="009624C8" w:rsidRPr="009624C8">
        <w:rPr>
          <w:rFonts w:ascii="NimbusSanLig" w:hAnsi="NimbusSanLig"/>
          <w:i/>
        </w:rPr>
        <w:t>“</w:t>
      </w:r>
      <w:r w:rsidRPr="009624C8">
        <w:rPr>
          <w:rFonts w:ascii="NimbusSanLig" w:hAnsi="NimbusSanLig"/>
          <w:i/>
        </w:rPr>
        <w:t xml:space="preserve"> </w:t>
      </w:r>
      <w:r>
        <w:rPr>
          <w:rFonts w:ascii="NimbusSanLig" w:hAnsi="NimbusSanLig"/>
        </w:rPr>
        <w:t>říká Lukáš Richter, ředitel příspěvkové organizace MSCB, která provozuje VIDA!</w:t>
      </w:r>
      <w:r w:rsidR="009624C8">
        <w:rPr>
          <w:rFonts w:ascii="NimbusSanLig" w:hAnsi="NimbusSanLig"/>
        </w:rPr>
        <w:t xml:space="preserve">, a dodává: </w:t>
      </w:r>
      <w:r w:rsidR="003C62F5">
        <w:rPr>
          <w:rFonts w:ascii="NimbusSanLig" w:hAnsi="NimbusSanLig"/>
          <w:i/>
        </w:rPr>
        <w:t>„N</w:t>
      </w:r>
      <w:r w:rsidRPr="009624C8">
        <w:rPr>
          <w:rFonts w:ascii="NimbusSanLig" w:hAnsi="NimbusSanLig"/>
          <w:i/>
        </w:rPr>
        <w:t xml:space="preserve">aše budova je plně klimatizovaná, takže i </w:t>
      </w:r>
      <w:r w:rsidR="009624C8" w:rsidRPr="009624C8">
        <w:rPr>
          <w:rFonts w:ascii="NimbusSanLig" w:hAnsi="NimbusSanLig"/>
          <w:i/>
        </w:rPr>
        <w:t xml:space="preserve">v </w:t>
      </w:r>
      <w:r w:rsidRPr="009624C8">
        <w:rPr>
          <w:rFonts w:ascii="NimbusSanLig" w:hAnsi="NimbusSanLig"/>
          <w:i/>
        </w:rPr>
        <w:t>horké letní dny j</w:t>
      </w:r>
      <w:r w:rsidR="009624C8" w:rsidRPr="009624C8">
        <w:rPr>
          <w:rFonts w:ascii="NimbusSanLig" w:hAnsi="NimbusSanLig"/>
          <w:i/>
        </w:rPr>
        <w:t>e u nás velmi příjemně.</w:t>
      </w:r>
      <w:r w:rsidR="003C62F5">
        <w:rPr>
          <w:rFonts w:ascii="NimbusSanLig" w:hAnsi="NimbusSanLig"/>
          <w:i/>
        </w:rPr>
        <w:t>“</w:t>
      </w:r>
      <w:bookmarkStart w:id="0" w:name="_GoBack"/>
      <w:bookmarkEnd w:id="0"/>
      <w:r w:rsidRPr="009624C8">
        <w:rPr>
          <w:rFonts w:ascii="NimbusSanLig" w:hAnsi="NimbusSanLig"/>
          <w:i/>
        </w:rPr>
        <w:t xml:space="preserve"> </w:t>
      </w:r>
    </w:p>
    <w:p w:rsidR="00800F97" w:rsidRDefault="00800F97" w:rsidP="00EF72B5">
      <w:pPr>
        <w:spacing w:before="20" w:line="271" w:lineRule="auto"/>
        <w:rPr>
          <w:rFonts w:ascii="NimbusSanLig" w:hAnsi="NimbusSanLig"/>
        </w:rPr>
      </w:pPr>
    </w:p>
    <w:p w:rsidR="00F65588" w:rsidRPr="009624C8" w:rsidRDefault="009624C8" w:rsidP="00D03EF9">
      <w:pPr>
        <w:spacing w:line="276" w:lineRule="auto"/>
        <w:rPr>
          <w:rFonts w:ascii="NimbusSanLig" w:hAnsi="NimbusSanLig" w:cs="Arial"/>
          <w:b/>
        </w:rPr>
      </w:pPr>
      <w:r w:rsidRPr="009624C8">
        <w:rPr>
          <w:rFonts w:ascii="NimbusSanLig" w:hAnsi="NimbusSanLig" w:cs="Arial"/>
          <w:b/>
        </w:rPr>
        <w:t>Zábavní vědecký park VIDA!</w:t>
      </w:r>
    </w:p>
    <w:p w:rsidR="00F65588" w:rsidRPr="00D03EF9" w:rsidRDefault="00F65588" w:rsidP="00D03EF9">
      <w:pPr>
        <w:spacing w:line="276" w:lineRule="auto"/>
        <w:rPr>
          <w:rFonts w:ascii="NimbusSanLig" w:hAnsi="NimbusSanLig"/>
        </w:rPr>
      </w:pPr>
      <w:r w:rsidRPr="00D03EF9">
        <w:rPr>
          <w:rFonts w:ascii="NimbusSanLig" w:hAnsi="NimbusSanLig"/>
        </w:rPr>
        <w:t>V bývalém pavilonu D brněnského výstaviště najdete na ploše téměř 5000 m</w:t>
      </w:r>
      <w:r w:rsidRPr="00D03EF9">
        <w:rPr>
          <w:rFonts w:ascii="NimbusSanLig" w:hAnsi="NimbusSanLig"/>
          <w:vertAlign w:val="superscript"/>
        </w:rPr>
        <w:t>2</w:t>
      </w:r>
      <w:r w:rsidRPr="00D03EF9">
        <w:rPr>
          <w:rFonts w:ascii="NimbusSanLig" w:hAnsi="NimbusSanLig"/>
        </w:rPr>
        <w:t xml:space="preserve"> přes 150 interaktivních exponátů! </w:t>
      </w:r>
      <w:r w:rsidRPr="00D03EF9">
        <w:rPr>
          <w:rFonts w:ascii="NimbusSanLig" w:hAnsi="NimbusSanLig" w:cs="Arial"/>
        </w:rPr>
        <w:t>Zemětřesná deska, oceán v lahvi, kolo na laně, rotující místnost, obří srdce, tornádo – to vše jsou ukázky exponátů, které si mohou návštěvníci vyzkoušet a lépe tak</w:t>
      </w:r>
      <w:r w:rsidRPr="00D03EF9">
        <w:rPr>
          <w:rFonts w:ascii="NimbusSanLig" w:hAnsi="NimbusSanLig"/>
        </w:rPr>
        <w:t xml:space="preserve"> porozumět světu kolem nás. Doprovodný program zahrnuje představení plná vědeckých pokusů a speciální programy pro školy. </w:t>
      </w:r>
    </w:p>
    <w:p w:rsidR="00F65588" w:rsidRPr="00B530C1" w:rsidRDefault="00F65588" w:rsidP="00F65588">
      <w:pPr>
        <w:spacing w:line="276" w:lineRule="auto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</w:p>
    <w:p w:rsidR="00F65588" w:rsidRPr="00D03EF9" w:rsidRDefault="00F65588" w:rsidP="00F65588">
      <w:pPr>
        <w:spacing w:line="276" w:lineRule="auto"/>
        <w:rPr>
          <w:rFonts w:ascii="NimbusSanLig" w:hAnsi="NimbusSanLig" w:cs="Arial"/>
        </w:rPr>
      </w:pPr>
      <w:r w:rsidRPr="00D03EF9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1D40E51" wp14:editId="7F36087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EF9">
        <w:rPr>
          <w:rFonts w:ascii="NimbusSanLig" w:hAnsi="NimbusSanLig" w:cs="Arial"/>
        </w:rPr>
        <w:t xml:space="preserve">VIDA! </w:t>
      </w:r>
      <w:proofErr w:type="gramStart"/>
      <w:r w:rsidRPr="00D03EF9">
        <w:rPr>
          <w:rFonts w:ascii="NimbusSanLig" w:hAnsi="NimbusSanLig" w:cs="Arial"/>
        </w:rPr>
        <w:t>science</w:t>
      </w:r>
      <w:proofErr w:type="gramEnd"/>
      <w:r w:rsidRPr="00D03EF9">
        <w:rPr>
          <w:rFonts w:ascii="NimbusSanLig" w:hAnsi="NimbusSanLig" w:cs="Arial"/>
        </w:rPr>
        <w:t xml:space="preserve"> centrum</w:t>
      </w:r>
    </w:p>
    <w:p w:rsidR="00F65588" w:rsidRPr="00D03EF9" w:rsidRDefault="00F65588" w:rsidP="00F65588">
      <w:pPr>
        <w:spacing w:line="276" w:lineRule="auto"/>
        <w:rPr>
          <w:rFonts w:ascii="NimbusSanLig" w:hAnsi="NimbusSanLig" w:cs="Arial"/>
        </w:rPr>
      </w:pPr>
      <w:r w:rsidRPr="00D03EF9">
        <w:rPr>
          <w:rFonts w:ascii="NimbusSanLig" w:hAnsi="NimbusSanLig" w:cs="Arial"/>
        </w:rPr>
        <w:t>Křížkovského 12, Brno</w:t>
      </w:r>
    </w:p>
    <w:p w:rsidR="00F65588" w:rsidRDefault="00F65588" w:rsidP="00F65588">
      <w:pPr>
        <w:spacing w:line="276" w:lineRule="auto"/>
        <w:rPr>
          <w:rFonts w:ascii="NimbusSanLig" w:hAnsi="NimbusSanLig" w:cs="Arial"/>
        </w:rPr>
      </w:pPr>
      <w:r w:rsidRPr="00D03EF9">
        <w:rPr>
          <w:rFonts w:ascii="NimbusSanLig" w:hAnsi="NimbusSanLig" w:cs="Arial"/>
        </w:rPr>
        <w:t xml:space="preserve">Otevřeno </w:t>
      </w:r>
      <w:proofErr w:type="gramStart"/>
      <w:r w:rsidR="009624C8">
        <w:rPr>
          <w:rFonts w:ascii="NimbusSanLig" w:hAnsi="NimbusSanLig" w:cs="Arial"/>
        </w:rPr>
        <w:t>Ne</w:t>
      </w:r>
      <w:proofErr w:type="gramEnd"/>
      <w:r w:rsidR="00CC79CF">
        <w:rPr>
          <w:rFonts w:ascii="NimbusSanLig" w:hAnsi="NimbusSanLig" w:cs="Arial"/>
        </w:rPr>
        <w:t>–</w:t>
      </w:r>
      <w:proofErr w:type="gramStart"/>
      <w:r w:rsidR="009624C8">
        <w:rPr>
          <w:rFonts w:ascii="NimbusSanLig" w:hAnsi="NimbusSanLig" w:cs="Arial"/>
        </w:rPr>
        <w:t>Čt</w:t>
      </w:r>
      <w:proofErr w:type="gramEnd"/>
      <w:r w:rsidR="009624C8">
        <w:rPr>
          <w:rFonts w:ascii="NimbusSanLig" w:hAnsi="NimbusSanLig" w:cs="Arial"/>
        </w:rPr>
        <w:t>:</w:t>
      </w:r>
      <w:r w:rsidR="00CC79CF">
        <w:rPr>
          <w:rFonts w:ascii="NimbusSanLig" w:hAnsi="NimbusSanLig" w:cs="Arial"/>
        </w:rPr>
        <w:t xml:space="preserve"> 10.00</w:t>
      </w:r>
      <w:r w:rsidR="009624C8">
        <w:rPr>
          <w:rFonts w:ascii="NimbusSanLig" w:hAnsi="NimbusSanLig" w:cs="Arial"/>
        </w:rPr>
        <w:t>–</w:t>
      </w:r>
      <w:r w:rsidR="00CC79CF">
        <w:rPr>
          <w:rFonts w:ascii="NimbusSanLig" w:hAnsi="NimbusSanLig" w:cs="Arial"/>
        </w:rPr>
        <w:t>1</w:t>
      </w:r>
      <w:r w:rsidRPr="00D03EF9">
        <w:rPr>
          <w:rFonts w:ascii="NimbusSanLig" w:hAnsi="NimbusSanLig" w:cs="Arial"/>
        </w:rPr>
        <w:t>8.00</w:t>
      </w:r>
      <w:r w:rsidR="009624C8">
        <w:rPr>
          <w:rFonts w:ascii="NimbusSanLig" w:hAnsi="NimbusSanLig" w:cs="Arial"/>
        </w:rPr>
        <w:t xml:space="preserve">, </w:t>
      </w:r>
      <w:proofErr w:type="gramStart"/>
      <w:r w:rsidR="009624C8">
        <w:rPr>
          <w:rFonts w:ascii="NimbusSanLig" w:hAnsi="NimbusSanLig" w:cs="Arial"/>
        </w:rPr>
        <w:t>Pá</w:t>
      </w:r>
      <w:proofErr w:type="gramEnd"/>
      <w:r w:rsidR="00CC79CF">
        <w:rPr>
          <w:rFonts w:ascii="NimbusSanLig" w:hAnsi="NimbusSanLig" w:cs="Arial"/>
        </w:rPr>
        <w:t>–</w:t>
      </w:r>
      <w:proofErr w:type="gramStart"/>
      <w:r w:rsidR="009624C8">
        <w:rPr>
          <w:rFonts w:ascii="NimbusSanLig" w:hAnsi="NimbusSanLig" w:cs="Arial"/>
        </w:rPr>
        <w:t>So</w:t>
      </w:r>
      <w:proofErr w:type="gramEnd"/>
      <w:r w:rsidR="009624C8">
        <w:rPr>
          <w:rFonts w:ascii="NimbusSanLig" w:hAnsi="NimbusSanLig" w:cs="Arial"/>
        </w:rPr>
        <w:t>: 10:00–19:00</w:t>
      </w:r>
    </w:p>
    <w:p w:rsidR="00F65588" w:rsidRPr="00D03EF9" w:rsidRDefault="009A0661" w:rsidP="00F65588">
      <w:pPr>
        <w:spacing w:line="276" w:lineRule="auto"/>
        <w:rPr>
          <w:rFonts w:ascii="NimbusSanLig" w:hAnsi="NimbusSanLig" w:cs="Arial"/>
        </w:rPr>
      </w:pPr>
      <w:hyperlink r:id="rId11" w:history="1">
        <w:r w:rsidR="00F65588" w:rsidRPr="00D03EF9">
          <w:rPr>
            <w:rStyle w:val="Hypertextovodkaz"/>
            <w:rFonts w:ascii="NimbusSanLig" w:hAnsi="NimbusSanLig" w:cs="Arial"/>
          </w:rPr>
          <w:t>www.vida.cz</w:t>
        </w:r>
      </w:hyperlink>
    </w:p>
    <w:p w:rsidR="00F65588" w:rsidRPr="00D03EF9" w:rsidRDefault="009A0661" w:rsidP="00F65588">
      <w:pPr>
        <w:spacing w:line="276" w:lineRule="auto"/>
        <w:rPr>
          <w:rFonts w:ascii="NimbusSanLig" w:hAnsi="NimbusSanLig" w:cs="Arial"/>
        </w:rPr>
      </w:pPr>
      <w:hyperlink r:id="rId12" w:history="1">
        <w:r w:rsidR="00F65588" w:rsidRPr="00D03EF9">
          <w:rPr>
            <w:rStyle w:val="Hypertextovodkaz"/>
            <w:rFonts w:ascii="NimbusSanLig" w:hAnsi="NimbusSanLig" w:cs="Arial"/>
          </w:rPr>
          <w:t>www.facebook.com/vidabrno</w:t>
        </w:r>
      </w:hyperlink>
    </w:p>
    <w:p w:rsidR="003D53AC" w:rsidRPr="00107EB3" w:rsidRDefault="003D53AC" w:rsidP="003D53AC">
      <w:pPr>
        <w:spacing w:line="283" w:lineRule="auto"/>
        <w:rPr>
          <w:rFonts w:ascii="NimbusSanLig" w:hAnsi="NimbusSanLig" w:cs="Arial"/>
          <w:b/>
          <w:sz w:val="16"/>
          <w:szCs w:val="16"/>
        </w:rPr>
      </w:pPr>
    </w:p>
    <w:p w:rsidR="00107EB3" w:rsidRDefault="00107EB3" w:rsidP="00107EB3">
      <w:pPr>
        <w:rPr>
          <w:rStyle w:val="Hypertextovodkaz"/>
          <w:rFonts w:ascii="NimbusSanLig" w:hAnsi="NimbusSanLig" w:cs="Arial"/>
        </w:rPr>
      </w:pPr>
    </w:p>
    <w:p w:rsidR="003F5AF7" w:rsidRDefault="00107EB3" w:rsidP="00107EB3">
      <w:pPr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107EB3">
      <w:footerReference w:type="default" r:id="rId13"/>
      <w:headerReference w:type="first" r:id="rId14"/>
      <w:footerReference w:type="first" r:id="rId15"/>
      <w:type w:val="continuous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61" w:rsidRDefault="009A0661" w:rsidP="00A41BBC">
      <w:pPr>
        <w:spacing w:line="240" w:lineRule="auto"/>
      </w:pPr>
      <w:r>
        <w:separator/>
      </w:r>
    </w:p>
  </w:endnote>
  <w:endnote w:type="continuationSeparator" w:id="0">
    <w:p w:rsidR="009A0661" w:rsidRDefault="009A066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61" w:rsidRDefault="009A0661" w:rsidP="00A41BBC">
      <w:pPr>
        <w:spacing w:line="240" w:lineRule="auto"/>
      </w:pPr>
      <w:r>
        <w:separator/>
      </w:r>
    </w:p>
  </w:footnote>
  <w:footnote w:type="continuationSeparator" w:id="0">
    <w:p w:rsidR="009A0661" w:rsidRDefault="009A066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56292"/>
    <w:rsid w:val="000773D9"/>
    <w:rsid w:val="00085D92"/>
    <w:rsid w:val="000942F0"/>
    <w:rsid w:val="000A5E0E"/>
    <w:rsid w:val="000F134B"/>
    <w:rsid w:val="00107EB3"/>
    <w:rsid w:val="001134B4"/>
    <w:rsid w:val="0013636C"/>
    <w:rsid w:val="00146C69"/>
    <w:rsid w:val="00150C47"/>
    <w:rsid w:val="00166E70"/>
    <w:rsid w:val="00184D78"/>
    <w:rsid w:val="00186FD6"/>
    <w:rsid w:val="001B2F5D"/>
    <w:rsid w:val="001C7DC8"/>
    <w:rsid w:val="001F28B5"/>
    <w:rsid w:val="00220A5A"/>
    <w:rsid w:val="00221BA9"/>
    <w:rsid w:val="0023753F"/>
    <w:rsid w:val="0023763D"/>
    <w:rsid w:val="00250A83"/>
    <w:rsid w:val="00267763"/>
    <w:rsid w:val="0029740B"/>
    <w:rsid w:val="002A5CA3"/>
    <w:rsid w:val="002D4FAB"/>
    <w:rsid w:val="002E78AB"/>
    <w:rsid w:val="002F4165"/>
    <w:rsid w:val="002F48D6"/>
    <w:rsid w:val="00310C17"/>
    <w:rsid w:val="0031139E"/>
    <w:rsid w:val="0032759F"/>
    <w:rsid w:val="00346B55"/>
    <w:rsid w:val="003574EB"/>
    <w:rsid w:val="00371C19"/>
    <w:rsid w:val="0037721C"/>
    <w:rsid w:val="003B3827"/>
    <w:rsid w:val="003B5F0A"/>
    <w:rsid w:val="003C62F5"/>
    <w:rsid w:val="003D5295"/>
    <w:rsid w:val="003D53AC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77C4C"/>
    <w:rsid w:val="004848E7"/>
    <w:rsid w:val="00484A93"/>
    <w:rsid w:val="004A4DF9"/>
    <w:rsid w:val="004E0195"/>
    <w:rsid w:val="00531CCF"/>
    <w:rsid w:val="005552B3"/>
    <w:rsid w:val="00556D9D"/>
    <w:rsid w:val="00585397"/>
    <w:rsid w:val="005A2089"/>
    <w:rsid w:val="005F0477"/>
    <w:rsid w:val="005F094F"/>
    <w:rsid w:val="005F56B7"/>
    <w:rsid w:val="00600FD4"/>
    <w:rsid w:val="0061539C"/>
    <w:rsid w:val="00632646"/>
    <w:rsid w:val="0069283C"/>
    <w:rsid w:val="006A0380"/>
    <w:rsid w:val="006F000F"/>
    <w:rsid w:val="007126E0"/>
    <w:rsid w:val="007245CF"/>
    <w:rsid w:val="00762FAB"/>
    <w:rsid w:val="00776BB6"/>
    <w:rsid w:val="0079283F"/>
    <w:rsid w:val="007B0881"/>
    <w:rsid w:val="007E3B15"/>
    <w:rsid w:val="007E4A14"/>
    <w:rsid w:val="00800F97"/>
    <w:rsid w:val="00824E37"/>
    <w:rsid w:val="00837502"/>
    <w:rsid w:val="008655D4"/>
    <w:rsid w:val="00870AAF"/>
    <w:rsid w:val="00894FC5"/>
    <w:rsid w:val="008A44BF"/>
    <w:rsid w:val="008B5B0A"/>
    <w:rsid w:val="008B67BE"/>
    <w:rsid w:val="008C5AA3"/>
    <w:rsid w:val="008D5F72"/>
    <w:rsid w:val="008F71E2"/>
    <w:rsid w:val="009624C8"/>
    <w:rsid w:val="009741BC"/>
    <w:rsid w:val="00981EC0"/>
    <w:rsid w:val="00993F58"/>
    <w:rsid w:val="00994C63"/>
    <w:rsid w:val="009A0661"/>
    <w:rsid w:val="009A1778"/>
    <w:rsid w:val="009C5C65"/>
    <w:rsid w:val="009D089E"/>
    <w:rsid w:val="009E451A"/>
    <w:rsid w:val="009E59D3"/>
    <w:rsid w:val="009F5672"/>
    <w:rsid w:val="009F7A85"/>
    <w:rsid w:val="00A01B9D"/>
    <w:rsid w:val="00A209BC"/>
    <w:rsid w:val="00A21D1E"/>
    <w:rsid w:val="00A34C42"/>
    <w:rsid w:val="00A41BBC"/>
    <w:rsid w:val="00A7774F"/>
    <w:rsid w:val="00A83993"/>
    <w:rsid w:val="00AD0BC8"/>
    <w:rsid w:val="00AD500D"/>
    <w:rsid w:val="00B01227"/>
    <w:rsid w:val="00B05EE8"/>
    <w:rsid w:val="00B20D00"/>
    <w:rsid w:val="00B745FD"/>
    <w:rsid w:val="00B86293"/>
    <w:rsid w:val="00B91DBA"/>
    <w:rsid w:val="00B94654"/>
    <w:rsid w:val="00BB1BF8"/>
    <w:rsid w:val="00BD7339"/>
    <w:rsid w:val="00BF360F"/>
    <w:rsid w:val="00BF4F28"/>
    <w:rsid w:val="00C02FBC"/>
    <w:rsid w:val="00C10766"/>
    <w:rsid w:val="00C20D9F"/>
    <w:rsid w:val="00C567BD"/>
    <w:rsid w:val="00C90935"/>
    <w:rsid w:val="00C95A7C"/>
    <w:rsid w:val="00CA6899"/>
    <w:rsid w:val="00CC316C"/>
    <w:rsid w:val="00CC4A08"/>
    <w:rsid w:val="00CC79CF"/>
    <w:rsid w:val="00D03EF9"/>
    <w:rsid w:val="00D22A63"/>
    <w:rsid w:val="00D33A6B"/>
    <w:rsid w:val="00D37E37"/>
    <w:rsid w:val="00DA2AC3"/>
    <w:rsid w:val="00DB3F7A"/>
    <w:rsid w:val="00DC0BAB"/>
    <w:rsid w:val="00DC3238"/>
    <w:rsid w:val="00DE0FBE"/>
    <w:rsid w:val="00E162EA"/>
    <w:rsid w:val="00E45812"/>
    <w:rsid w:val="00E65C69"/>
    <w:rsid w:val="00E81223"/>
    <w:rsid w:val="00E847D3"/>
    <w:rsid w:val="00EB2CB2"/>
    <w:rsid w:val="00EB326A"/>
    <w:rsid w:val="00EC7334"/>
    <w:rsid w:val="00EF72B5"/>
    <w:rsid w:val="00F063F7"/>
    <w:rsid w:val="00F13057"/>
    <w:rsid w:val="00F15135"/>
    <w:rsid w:val="00F32098"/>
    <w:rsid w:val="00F3373D"/>
    <w:rsid w:val="00F65588"/>
    <w:rsid w:val="00F828CB"/>
    <w:rsid w:val="00F8377B"/>
    <w:rsid w:val="00F93836"/>
    <w:rsid w:val="00FA5D51"/>
    <w:rsid w:val="00FB50F6"/>
    <w:rsid w:val="00FC20B4"/>
    <w:rsid w:val="00FC45F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ida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1C18-32B6-4278-9F79-1A734E8A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2015-07-09T11:51:00Z</cp:lastPrinted>
  <dcterms:created xsi:type="dcterms:W3CDTF">2015-07-09T12:01:00Z</dcterms:created>
  <dcterms:modified xsi:type="dcterms:W3CDTF">2015-07-09T12:01:00Z</dcterms:modified>
</cp:coreProperties>
</file>